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C52" w:rsidRPr="003D624A" w:rsidRDefault="00943C52" w:rsidP="00E16A6D">
      <w:pPr>
        <w:pStyle w:val="Bodytext30"/>
        <w:spacing w:line="240" w:lineRule="auto"/>
        <w:ind w:firstLine="600"/>
        <w:jc w:val="center"/>
        <w:rPr>
          <w:sz w:val="24"/>
          <w:szCs w:val="24"/>
        </w:rPr>
      </w:pPr>
      <w:r w:rsidRPr="003D624A">
        <w:rPr>
          <w:sz w:val="24"/>
          <w:szCs w:val="24"/>
        </w:rPr>
        <w:t>Лекционный комплекс по дисциплине «</w:t>
      </w:r>
      <w:r w:rsidR="00E16A6D" w:rsidRPr="003D624A">
        <w:rPr>
          <w:sz w:val="24"/>
          <w:szCs w:val="24"/>
        </w:rPr>
        <w:t>Биотехнология растений</w:t>
      </w:r>
      <w:r w:rsidRPr="003D624A">
        <w:rPr>
          <w:sz w:val="24"/>
          <w:szCs w:val="24"/>
        </w:rPr>
        <w:t>»</w:t>
      </w:r>
    </w:p>
    <w:p w:rsidR="00E908BC" w:rsidRPr="003D624A" w:rsidRDefault="00E908BC" w:rsidP="00E16A6D">
      <w:pPr>
        <w:pStyle w:val="Bodytext30"/>
        <w:spacing w:line="240" w:lineRule="auto"/>
        <w:ind w:firstLine="600"/>
        <w:jc w:val="center"/>
        <w:rPr>
          <w:sz w:val="24"/>
          <w:szCs w:val="24"/>
        </w:rPr>
      </w:pPr>
      <w:r w:rsidRPr="003D624A">
        <w:rPr>
          <w:sz w:val="24"/>
          <w:szCs w:val="24"/>
        </w:rPr>
        <w:t>для студентов специальности «5В060700-Биология»</w:t>
      </w:r>
    </w:p>
    <w:p w:rsidR="00943C52" w:rsidRPr="003D624A" w:rsidRDefault="00943C52" w:rsidP="00E16A6D">
      <w:pPr>
        <w:pStyle w:val="Bodytext30"/>
        <w:spacing w:line="240" w:lineRule="auto"/>
        <w:ind w:firstLine="600"/>
        <w:rPr>
          <w:sz w:val="24"/>
          <w:szCs w:val="24"/>
        </w:rPr>
      </w:pPr>
    </w:p>
    <w:p w:rsidR="00E16A6D" w:rsidRPr="003D624A" w:rsidRDefault="00E16A6D" w:rsidP="00E16A6D">
      <w:pPr>
        <w:ind w:firstLine="600"/>
        <w:jc w:val="center"/>
        <w:rPr>
          <w:rFonts w:ascii="Times New Roman" w:hAnsi="Times New Roman" w:cs="Times New Roman"/>
          <w:b/>
        </w:rPr>
      </w:pPr>
      <w:r w:rsidRPr="003D624A">
        <w:rPr>
          <w:rFonts w:ascii="Times New Roman" w:hAnsi="Times New Roman" w:cs="Times New Roman"/>
          <w:b/>
        </w:rPr>
        <w:t>ТЕЗИСЫ ЛЕКЦИЙ</w:t>
      </w:r>
    </w:p>
    <w:p w:rsidR="00D464A0" w:rsidRPr="003D624A" w:rsidRDefault="00D464A0" w:rsidP="00E16A6D">
      <w:pPr>
        <w:ind w:firstLine="600"/>
        <w:jc w:val="center"/>
        <w:rPr>
          <w:rFonts w:ascii="Times New Roman" w:hAnsi="Times New Roman" w:cs="Times New Roman"/>
          <w:b/>
        </w:rPr>
      </w:pPr>
    </w:p>
    <w:p w:rsidR="00E16A6D" w:rsidRPr="003D624A" w:rsidRDefault="00E16A6D" w:rsidP="00D464A0">
      <w:pPr>
        <w:pStyle w:val="Heading1"/>
        <w:spacing w:before="0"/>
        <w:rPr>
          <w:rFonts w:ascii="Times New Roman" w:hAnsi="Times New Roman" w:cs="Times New Roman"/>
          <w:b/>
          <w:color w:val="auto"/>
          <w:sz w:val="24"/>
          <w:szCs w:val="24"/>
        </w:rPr>
      </w:pPr>
      <w:r w:rsidRPr="003D624A">
        <w:rPr>
          <w:rFonts w:ascii="Times New Roman" w:hAnsi="Times New Roman" w:cs="Times New Roman"/>
          <w:b/>
          <w:color w:val="auto"/>
          <w:sz w:val="24"/>
          <w:szCs w:val="24"/>
        </w:rPr>
        <w:t>Тема 1 Протопласты растительных клеток как объект биологического конструирования</w:t>
      </w:r>
      <w:r w:rsidR="00787D6F" w:rsidRPr="003D624A">
        <w:rPr>
          <w:rFonts w:ascii="Times New Roman" w:hAnsi="Times New Roman" w:cs="Times New Roman"/>
          <w:b/>
          <w:color w:val="auto"/>
          <w:sz w:val="24"/>
          <w:szCs w:val="24"/>
        </w:rPr>
        <w:t>.</w:t>
      </w:r>
    </w:p>
    <w:p w:rsidR="00D464A0" w:rsidRPr="003D624A" w:rsidRDefault="00D464A0" w:rsidP="00D464A0"/>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Цели:</w:t>
      </w:r>
      <w:r w:rsidRPr="003D624A">
        <w:rPr>
          <w:rFonts w:ascii="Times New Roman" w:hAnsi="Times New Roman" w:cs="Times New Roman"/>
        </w:rPr>
        <w:t xml:space="preserve"> сформировать знания основных направлений научных разработок современной клеточной биологии, умения проектировать клеточные технологии в создании генетического разнообразия ценных для селекции исходных форм.</w:t>
      </w: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План:</w:t>
      </w:r>
      <w:bookmarkStart w:id="0" w:name="_GoBack"/>
      <w:bookmarkEnd w:id="0"/>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Создание искусственных ассоциаций культивируемых клеток высших растений с микроорганизмами;</w:t>
      </w:r>
    </w:p>
    <w:p w:rsidR="00E16A6D" w:rsidRPr="003D624A" w:rsidRDefault="00E16A6D" w:rsidP="00E16A6D">
      <w:pPr>
        <w:ind w:firstLine="600"/>
        <w:rPr>
          <w:rFonts w:ascii="Times New Roman" w:hAnsi="Times New Roman" w:cs="Times New Roman"/>
          <w:b/>
        </w:rPr>
      </w:pPr>
      <w:r w:rsidRPr="003D624A">
        <w:rPr>
          <w:rFonts w:ascii="Times New Roman" w:hAnsi="Times New Roman" w:cs="Times New Roman"/>
        </w:rPr>
        <w:t>- Получение протопластов;</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Механический метод получения протопластов;</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Экзиматический метод получения изолированных протопластов;</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Основные факторы для выделения протопластов.</w:t>
      </w:r>
    </w:p>
    <w:p w:rsidR="00E16A6D" w:rsidRPr="003D624A" w:rsidRDefault="00E16A6D" w:rsidP="00E16A6D">
      <w:pPr>
        <w:ind w:firstLine="600"/>
        <w:rPr>
          <w:rFonts w:ascii="Times New Roman" w:hAnsi="Times New Roman" w:cs="Times New Roman"/>
          <w:b/>
          <w:i/>
        </w:rPr>
      </w:pP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Биотехнология, или технология биопроцессов, - это производственное использование биологических систем (микроорганизмов, растительных и животных клеток и их компонентов) для получения ценных продуктов.</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Основой биотехнологии является генетическая и клеточная инженерия в сочетании с микробиологическим синтезом и широким использованием методов биохимии. Конструирование нужных генов методами генной и клеточной инженерии позволяет управлять наследственностью и жизнедеятельностью животных, растений и микроорганизмов и создавать организмы с новыми полезными свойствами, ранее не наблюдавшимися в природе.</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Бурное развитие биологии привело к разработке методов выращивания отдельных клеток и тканей высших организмов в искусственных условиях (</w:t>
      </w:r>
      <w:r w:rsidRPr="003D624A">
        <w:rPr>
          <w:rFonts w:ascii="Times New Roman" w:hAnsi="Times New Roman" w:cs="Times New Roman"/>
          <w:lang w:val="en-US"/>
        </w:rPr>
        <w:t>in</w:t>
      </w:r>
      <w:r w:rsidRPr="003D624A">
        <w:rPr>
          <w:rFonts w:ascii="Times New Roman" w:hAnsi="Times New Roman" w:cs="Times New Roman"/>
        </w:rPr>
        <w:t xml:space="preserve"> </w:t>
      </w:r>
      <w:r w:rsidRPr="003D624A">
        <w:rPr>
          <w:rFonts w:ascii="Times New Roman" w:hAnsi="Times New Roman" w:cs="Times New Roman"/>
          <w:lang w:val="en-US"/>
        </w:rPr>
        <w:t>vitro</w:t>
      </w:r>
      <w:r w:rsidRPr="003D624A">
        <w:rPr>
          <w:rFonts w:ascii="Times New Roman" w:hAnsi="Times New Roman" w:cs="Times New Roman"/>
        </w:rPr>
        <w:t>) (в пробирке). К настоящему времени разработаны довольно эффективные методы культивирования клеток тканей человека, животных и растений на искусственных жидких или твердых средах в пробирках, чашках Петри, флаконах.</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Культура клеток позволяет решать очень многие фундаментальные общебиологические научные проблемы, в том числе генетики, физиологии, биохимии. Техника культуры соматических клеток становится важным инструментом в генетической инженерии и биотехнологии. </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В последние 20 лет в области клеточной инженерии растительной клетки выделилось направление по созданию новых клеток и клеточных систем путем введения микроорганизмов в клетку или в популяции культивируемых клеток растений. Экспериментально создаваемые клеточные системы называют ассоциациями по аналогии с ассоциациями, формирующимися в природе между организмами разных видов. При этом исследования направлены на получение ассоциаций внутриклеточного (эндосимбиотического) или межклеточного (экзосимбиотического) типа. </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В 1-м случае проводят индуцированное введение микроорганизмов в изолированные протопласты высших растений. </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Во 2-м – совместно культивируют клетки или ткани растений с микроорганизмами. Хотя, исходно задаваемая в эксперименте локализация микроорганизмов – внутри клеток или в межклетниках тканей не всегда сохраняется в процессе создания и культивирования таких систем.</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 Искусственные ассоциации клеток высших растений и микроорганизмов могут быть использованы для решения следующих фундаментальных научных проблем и практических задач:</w:t>
      </w:r>
    </w:p>
    <w:p w:rsidR="00E16A6D" w:rsidRPr="003D624A" w:rsidRDefault="00E16A6D" w:rsidP="00E16A6D">
      <w:pPr>
        <w:widowControl/>
        <w:numPr>
          <w:ilvl w:val="0"/>
          <w:numId w:val="34"/>
        </w:numPr>
        <w:ind w:left="0" w:firstLine="600"/>
        <w:jc w:val="both"/>
        <w:rPr>
          <w:rFonts w:ascii="Times New Roman" w:hAnsi="Times New Roman" w:cs="Times New Roman"/>
        </w:rPr>
      </w:pPr>
      <w:r w:rsidRPr="003D624A">
        <w:rPr>
          <w:rFonts w:ascii="Times New Roman" w:hAnsi="Times New Roman" w:cs="Times New Roman"/>
        </w:rPr>
        <w:lastRenderedPageBreak/>
        <w:t>Экспериментальная проверка теории эндосимбиотического происхождения эукариотической клетки, которое происходило, через стадию экзосимбиоза.</w:t>
      </w:r>
    </w:p>
    <w:p w:rsidR="00E16A6D" w:rsidRPr="003D624A" w:rsidRDefault="00E16A6D" w:rsidP="00E16A6D">
      <w:pPr>
        <w:widowControl/>
        <w:numPr>
          <w:ilvl w:val="0"/>
          <w:numId w:val="34"/>
        </w:numPr>
        <w:ind w:left="0" w:firstLine="600"/>
        <w:jc w:val="both"/>
        <w:rPr>
          <w:rFonts w:ascii="Times New Roman" w:hAnsi="Times New Roman" w:cs="Times New Roman"/>
        </w:rPr>
      </w:pPr>
      <w:r w:rsidRPr="003D624A">
        <w:rPr>
          <w:rFonts w:ascii="Times New Roman" w:hAnsi="Times New Roman" w:cs="Times New Roman"/>
        </w:rPr>
        <w:t>Реконструирование отдельных стадий эволюционного процесса симбиогенеза. Возникновение ныне существующих симбиозов высших растений с микроорганизмами произошло в результате длительного и сложного эволюционного процесса.</w:t>
      </w:r>
    </w:p>
    <w:p w:rsidR="00E16A6D" w:rsidRPr="003D624A" w:rsidRDefault="00E16A6D" w:rsidP="00E16A6D">
      <w:pPr>
        <w:widowControl/>
        <w:numPr>
          <w:ilvl w:val="0"/>
          <w:numId w:val="34"/>
        </w:numPr>
        <w:ind w:left="0" w:firstLine="600"/>
        <w:jc w:val="both"/>
        <w:rPr>
          <w:rFonts w:ascii="Times New Roman" w:hAnsi="Times New Roman" w:cs="Times New Roman"/>
        </w:rPr>
      </w:pPr>
      <w:r w:rsidRPr="003D624A">
        <w:rPr>
          <w:rFonts w:ascii="Times New Roman" w:hAnsi="Times New Roman" w:cs="Times New Roman"/>
        </w:rPr>
        <w:t>Моделирование и изучение на клеточном уровне природных симбиотических отношений, имеющих большое практическое значение в обеспечении растений связанным азотом в природных экосистемах и в агрофитоценозах.</w:t>
      </w:r>
    </w:p>
    <w:p w:rsidR="00E16A6D" w:rsidRPr="003D624A" w:rsidRDefault="00E16A6D" w:rsidP="00E16A6D">
      <w:pPr>
        <w:widowControl/>
        <w:numPr>
          <w:ilvl w:val="0"/>
          <w:numId w:val="34"/>
        </w:numPr>
        <w:ind w:left="0" w:firstLine="600"/>
        <w:jc w:val="both"/>
        <w:rPr>
          <w:rFonts w:ascii="Times New Roman" w:hAnsi="Times New Roman" w:cs="Times New Roman"/>
        </w:rPr>
      </w:pPr>
      <w:r w:rsidRPr="003D624A">
        <w:rPr>
          <w:rFonts w:ascii="Times New Roman" w:hAnsi="Times New Roman" w:cs="Times New Roman"/>
        </w:rPr>
        <w:t>Повышение продуктивности растительной клетки при выращивании в культуре.</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5. Улучшение экономически важных видов растений. Повышение продуктивности культур растительных клеток. </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Протопласты – ограниченные мембраной цитоплазматические образования, несущие внутриклеточные органоиды и характеризующиеся структурной целостностью и способностью осуществлять активный метаболизм, выполнять биосинтезы и трансформацию энергии. Впервые этот термин был использован Д. Ханстеином. В растительной клетке протопласт выявляется как морфологически обособленное образование при плазмолизе.</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Плазмолиз – это отделение пристеночного слоя цитоплазмы от твердой оболочки растительной клетки. Плазмолиз можно наблюдать, если поместить кусочек растительной ткани в раствор более концентрированный, чем вакуолярный сок. В этом случае будет происходить отток воды из клетки. Клеточная стенка – образование, легко проницаемое для воды, но жесткое по структуре, мало меняет форму при оттоке воды из клетки. Протопласт же, теряя воду, сокращается в объеме, отделяется от клеточных стенок и сжимается в комок в середине клетки. При этом остается жизнеспособным и может быть перенесен в подходящую среду.</w:t>
      </w:r>
    </w:p>
    <w:p w:rsidR="00E16A6D" w:rsidRPr="003D624A" w:rsidRDefault="00E16A6D" w:rsidP="00E16A6D">
      <w:pPr>
        <w:ind w:firstLine="600"/>
        <w:jc w:val="both"/>
        <w:rPr>
          <w:rFonts w:ascii="Times New Roman" w:hAnsi="Times New Roman" w:cs="Times New Roman"/>
          <w:b/>
          <w:i/>
        </w:rPr>
      </w:pPr>
      <w:r w:rsidRPr="003D624A">
        <w:rPr>
          <w:rFonts w:ascii="Times New Roman" w:hAnsi="Times New Roman" w:cs="Times New Roman"/>
        </w:rPr>
        <w:t xml:space="preserve"> </w:t>
      </w:r>
      <w:r w:rsidRPr="003D624A">
        <w:rPr>
          <w:rFonts w:ascii="Times New Roman" w:hAnsi="Times New Roman" w:cs="Times New Roman"/>
          <w:i/>
        </w:rPr>
        <w:t>Механический метод получения протопластов.</w:t>
      </w:r>
      <w:r w:rsidRPr="003D624A">
        <w:rPr>
          <w:rFonts w:ascii="Times New Roman" w:hAnsi="Times New Roman" w:cs="Times New Roman"/>
          <w:b/>
          <w:i/>
        </w:rPr>
        <w:t xml:space="preserve"> </w:t>
      </w:r>
      <w:r w:rsidRPr="003D624A">
        <w:rPr>
          <w:rFonts w:ascii="Times New Roman" w:hAnsi="Times New Roman" w:cs="Times New Roman"/>
        </w:rPr>
        <w:t xml:space="preserve">Способы выделения протопластов. Впервые выделение протопластов было осуществлено в связи с изучением плазмолиза Дж. Клеркером в </w:t>
      </w:r>
      <w:smartTag w:uri="urn:schemas-microsoft-com:office:smarttags" w:element="metricconverter">
        <w:smartTagPr>
          <w:attr w:name="ProductID" w:val="1892 г"/>
        </w:smartTagPr>
        <w:r w:rsidRPr="003D624A">
          <w:rPr>
            <w:rFonts w:ascii="Times New Roman" w:hAnsi="Times New Roman" w:cs="Times New Roman"/>
          </w:rPr>
          <w:t>1892 г</w:t>
        </w:r>
      </w:smartTag>
      <w:r w:rsidRPr="003D624A">
        <w:rPr>
          <w:rFonts w:ascii="Times New Roman" w:hAnsi="Times New Roman" w:cs="Times New Roman"/>
        </w:rPr>
        <w:t xml:space="preserve">. Он плазмолизировал ткани листа водного растения телорез и затем удалял клеточную стенку. При этом происходило выделение протопластов. Применяя подобного рода методику, протопласты можно получить, используя тонкие полосы эпидермиса чешуи луковицы. Их выдерживают в </w:t>
      </w:r>
      <w:smartTag w:uri="urn:schemas-microsoft-com:office:smarttags" w:element="metricconverter">
        <w:smartTagPr>
          <w:attr w:name="ProductID" w:val="0,1 М"/>
        </w:smartTagPr>
        <w:r w:rsidRPr="003D624A">
          <w:rPr>
            <w:rFonts w:ascii="Times New Roman" w:hAnsi="Times New Roman" w:cs="Times New Roman"/>
          </w:rPr>
          <w:t>0,1 М</w:t>
        </w:r>
      </w:smartTag>
      <w:r w:rsidRPr="003D624A">
        <w:rPr>
          <w:rFonts w:ascii="Times New Roman" w:hAnsi="Times New Roman" w:cs="Times New Roman"/>
        </w:rPr>
        <w:t xml:space="preserve"> растворе сахарозы до тех пор, пока протопласты не сожмутся и не отойдут от своих клеточных стенок. Если затем разрезать бритвой полоску эпидермиса, протопласты будут выходить в среду. Такого рода методы выделения протопластов называют механическими.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 Плазмолиз в данном случае обеспечивает обособление протопластов от клеточной стенки. В нативной ткани клеточная стенка с протопластом составляет довольно тесный структурно – функциональный комплекс. Клеточная стенка имеет поры, через которые проходят протоплазматические тяжи – плазмодесмы, молодые клеточные стенки пронизаны цитоплазматическими образованиями – эктодесмами. Синтез компонентов клеточной стенки осуществляется при участии цитоплазматических структур и ферментных систем, связанных с плазмолеммой. Плазмолиз разрушает эту связь; при этом, как считают, происходит частичная разборка поверхностной мембраны протопласта.</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Механический метод имеет определенные ограничения:</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1) этим методом можно выделить только небольшое число протопластов;</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2) используются только те ткани, в которых имеет место эктенсивный плазмолиз;</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3) получить протопласты из меристематической или зрелой ткани трудно;</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4) метод длительный и трудоемкий.</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 Принципиально отличный метод получения изолированных протопластов – энзиматический; в этом случае для удаления клеточной стенки используются ферменты. К первым работам относятся опыты, в которых протопласты из клеток гриба были изолированы обработкой клеточных стенок желудочным соком улитки </w:t>
      </w:r>
      <w:r w:rsidRPr="003D624A">
        <w:rPr>
          <w:rFonts w:ascii="Times New Roman" w:hAnsi="Times New Roman" w:cs="Times New Roman"/>
          <w:i/>
          <w:lang w:val="en-US"/>
        </w:rPr>
        <w:t>Helix</w:t>
      </w:r>
      <w:r w:rsidRPr="003D624A">
        <w:rPr>
          <w:rFonts w:ascii="Times New Roman" w:hAnsi="Times New Roman" w:cs="Times New Roman"/>
          <w:i/>
        </w:rPr>
        <w:t xml:space="preserve"> </w:t>
      </w:r>
      <w:r w:rsidRPr="003D624A">
        <w:rPr>
          <w:rFonts w:ascii="Times New Roman" w:hAnsi="Times New Roman" w:cs="Times New Roman"/>
          <w:i/>
          <w:lang w:val="en-US"/>
        </w:rPr>
        <w:t>pomatia</w:t>
      </w:r>
      <w:r w:rsidRPr="003D624A">
        <w:rPr>
          <w:rFonts w:ascii="Times New Roman" w:hAnsi="Times New Roman" w:cs="Times New Roman"/>
        </w:rPr>
        <w:t>.</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 В микробиологии для разрушения клеточных стенок бактерий был применен фермент лизоцим. Изолирование протопластов из клеток высших растений с использованием ферментных препаратов впервые было успешно проведено Е. Кокингом.</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lastRenderedPageBreak/>
        <w:t>В сравнении с механическим методом ферментативное выделение протопластов имеет определенные преимущества:</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1) одновременно можно выделить большое количество протопластов;</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2) протопласты не подвергаются сильному осмотическому сжатию;</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3) клетки более интактны и не повреждены;</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4) метод сравнительно быстрый.</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Для удаления клеточной стенки используются ферментные препараты трех типов – целлюлозы, гемицеллюлозы и пектиназы. Действие этих ферментов направлено на разрушение основных компонентов клеточной стенки. У растений это целлюлоза, гемицеллюлоза и пектиновые вещества. Целлюлозные молекулы, собранные в микрофибриллы, формируют рыхлый, но прочный структурный остов. Он погружен в аморфный матрикс, состоящий из гемицеллюлоз, пектиновых веществ, белков.</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В первичной клеточной стенке на долю основного структурного компонента – целлюлозы приходится до 30% от сухой массы и столько же на пектиновые вещества, белки, липиды; 40% составляют гемицеллюлозы. В клетках разных типов ткани в зависимости от функциональных особенностей, возраста, наличие вторичных утолщений эти соотношения могут варьировать.</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 Получение протопластов из листьев потребовало дальнейшего усовершенствования методики применительно к особенностям этой ткани. Во-первых, листовая ткань освобождается от эпидермиса, и, во-вторых, что вместе с пектиназой используется целлюлоза – фермент, разрушающий целлюлозные компоненты клеточной стенки.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Оптимальные условия для выделения протопластов очень индивидуальны для разных типов тканей. В каждом случае необходима предварительная работа по подбору состава ферментов, их концентрации и соотношения, а также времени обработки. Важна продолжительность обработки клетки и ткани ферментами. Выделяющиеся протопласты должны находиться в контакте с ферментом минимальное время и затем тщательно отмыты от них. Стерилизацию раствора ферментов производят через бактериальные факторы.</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 Очень важным фактором для успешного выделения жизнеспособных, нативных протопластов является подбор осмотического стабилизатора. С наличием клеточной стенки у растительной клетки связана регуляция ее водообмена. Сосущую силу формируют не только осмотические свойства клетки, но и тургорное давление. С увеличением количества воды в клетке тургорное давление возрастает и следовательно, снижается ее сосущая сила. Процесс поступления воды в клетку прекращается совсем, если тургорное давление делается равным осмотическим давлением клетки. </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ab/>
        <w:t>Вкачестве осмотических стабилизаторов используется сахара (глюкоза, сахароза, ксилоза, сорбит, манит); иногда ионные осмотики - растворы солей СаСI</w:t>
      </w:r>
      <w:r w:rsidRPr="003D624A">
        <w:rPr>
          <w:rFonts w:ascii="Times New Roman" w:hAnsi="Times New Roman" w:cs="Times New Roman"/>
          <w:vertAlign w:val="subscript"/>
        </w:rPr>
        <w:t>2</w:t>
      </w:r>
      <w:r w:rsidRPr="003D624A">
        <w:rPr>
          <w:rFonts w:ascii="Times New Roman" w:hAnsi="Times New Roman" w:cs="Times New Roman"/>
        </w:rPr>
        <w:t>, Nа</w:t>
      </w:r>
      <w:r w:rsidRPr="003D624A">
        <w:rPr>
          <w:rFonts w:ascii="Times New Roman" w:hAnsi="Times New Roman" w:cs="Times New Roman"/>
          <w:vertAlign w:val="subscript"/>
        </w:rPr>
        <w:t>2</w:t>
      </w:r>
      <w:r w:rsidRPr="003D624A">
        <w:rPr>
          <w:rFonts w:ascii="Times New Roman" w:hAnsi="Times New Roman" w:cs="Times New Roman"/>
        </w:rPr>
        <w:t>НРО</w:t>
      </w:r>
      <w:r w:rsidRPr="003D624A">
        <w:rPr>
          <w:rFonts w:ascii="Times New Roman" w:hAnsi="Times New Roman" w:cs="Times New Roman"/>
          <w:vertAlign w:val="subscript"/>
        </w:rPr>
        <w:t>4</w:t>
      </w:r>
      <w:r w:rsidRPr="003D624A">
        <w:rPr>
          <w:rFonts w:ascii="Times New Roman" w:hAnsi="Times New Roman" w:cs="Times New Roman"/>
        </w:rPr>
        <w:t>, КСI). Осмотический активные вещества применяются в концентрации 0,3-0,8 моль/л. Точная концентрация осмотиков всегда подбирается для конкретного вида растение и его физиологического состояние. Среда должна быть несколько гипертонической, чтобы протопласты находились в слегка плозмолиз состоянии. В этих условиях тормозятся метаболизм и регенерация клеточной стенки. Чаще всего протопласты изолируются в темноте или при слабом свете, рН обычно 5,4-6,2. Температурные условия могут варьировать в широких пределах, например, для пшеницы оптимальное температура +14</w:t>
      </w:r>
      <w:r w:rsidRPr="003D624A">
        <w:rPr>
          <w:rFonts w:ascii="Times New Roman" w:hAnsi="Times New Roman" w:cs="Times New Roman"/>
          <w:vertAlign w:val="superscript"/>
        </w:rPr>
        <w:t>0</w:t>
      </w:r>
      <w:r w:rsidRPr="003D624A">
        <w:rPr>
          <w:rFonts w:ascii="Times New Roman" w:hAnsi="Times New Roman" w:cs="Times New Roman"/>
        </w:rPr>
        <w:t>С, для томатов +27</w:t>
      </w:r>
      <w:r w:rsidRPr="003D624A">
        <w:rPr>
          <w:rFonts w:ascii="Times New Roman" w:hAnsi="Times New Roman" w:cs="Times New Roman"/>
          <w:vertAlign w:val="superscript"/>
        </w:rPr>
        <w:t>0</w:t>
      </w:r>
      <w:r w:rsidRPr="003D624A">
        <w:rPr>
          <w:rFonts w:ascii="Times New Roman" w:hAnsi="Times New Roman" w:cs="Times New Roman"/>
        </w:rPr>
        <w:t>С.</w:t>
      </w: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 xml:space="preserve">Литература: </w:t>
      </w:r>
      <w:r w:rsidRPr="003D624A">
        <w:rPr>
          <w:rFonts w:ascii="Times New Roman" w:hAnsi="Times New Roman" w:cs="Times New Roman"/>
        </w:rPr>
        <w:t>1,2,3,4,5,6</w:t>
      </w:r>
    </w:p>
    <w:p w:rsidR="00E16A6D" w:rsidRPr="003D624A" w:rsidRDefault="00E16A6D" w:rsidP="00E16A6D">
      <w:pPr>
        <w:autoSpaceDE w:val="0"/>
        <w:autoSpaceDN w:val="0"/>
        <w:adjustRightInd w:val="0"/>
        <w:ind w:firstLine="600"/>
        <w:jc w:val="both"/>
        <w:rPr>
          <w:rFonts w:ascii="Times New Roman" w:hAnsi="Times New Roman" w:cs="Times New Roman"/>
          <w:b/>
        </w:rPr>
      </w:pPr>
      <w:r w:rsidRPr="003D624A">
        <w:rPr>
          <w:rFonts w:ascii="Times New Roman" w:hAnsi="Times New Roman" w:cs="Times New Roman"/>
          <w:b/>
        </w:rPr>
        <w:t xml:space="preserve">Контрольные вопросы: </w:t>
      </w:r>
    </w:p>
    <w:p w:rsidR="00E16A6D" w:rsidRPr="003D624A" w:rsidRDefault="00E16A6D" w:rsidP="00E16A6D">
      <w:pPr>
        <w:autoSpaceDE w:val="0"/>
        <w:autoSpaceDN w:val="0"/>
        <w:adjustRightInd w:val="0"/>
        <w:ind w:firstLine="600"/>
        <w:jc w:val="both"/>
        <w:rPr>
          <w:rFonts w:ascii="Times New Roman" w:hAnsi="Times New Roman" w:cs="Times New Roman"/>
        </w:rPr>
      </w:pPr>
      <w:r w:rsidRPr="003D624A">
        <w:rPr>
          <w:rFonts w:ascii="Times New Roman" w:hAnsi="Times New Roman" w:cs="Times New Roman"/>
        </w:rPr>
        <w:t>1. Что изучает дисциплина культура клеток и тканей растений?</w:t>
      </w:r>
    </w:p>
    <w:p w:rsidR="00E16A6D" w:rsidRPr="003D624A" w:rsidRDefault="00E16A6D" w:rsidP="00E16A6D">
      <w:pPr>
        <w:autoSpaceDE w:val="0"/>
        <w:autoSpaceDN w:val="0"/>
        <w:adjustRightInd w:val="0"/>
        <w:ind w:firstLine="600"/>
        <w:jc w:val="both"/>
        <w:rPr>
          <w:rFonts w:ascii="Times New Roman" w:hAnsi="Times New Roman" w:cs="Times New Roman"/>
        </w:rPr>
      </w:pPr>
      <w:r w:rsidRPr="003D624A">
        <w:rPr>
          <w:rFonts w:ascii="Times New Roman" w:hAnsi="Times New Roman" w:cs="Times New Roman"/>
        </w:rPr>
        <w:t>2. Назовите имена ученых, внесших значительный вклад в развитие культура клеток и тканей растений?</w:t>
      </w:r>
    </w:p>
    <w:p w:rsidR="00E16A6D" w:rsidRPr="003D624A" w:rsidRDefault="00E16A6D" w:rsidP="00E16A6D">
      <w:pPr>
        <w:autoSpaceDE w:val="0"/>
        <w:autoSpaceDN w:val="0"/>
        <w:adjustRightInd w:val="0"/>
        <w:ind w:firstLine="600"/>
        <w:jc w:val="both"/>
        <w:rPr>
          <w:rFonts w:ascii="Times New Roman" w:hAnsi="Times New Roman" w:cs="Times New Roman"/>
        </w:rPr>
      </w:pPr>
      <w:r w:rsidRPr="003D624A">
        <w:rPr>
          <w:rFonts w:ascii="Times New Roman" w:hAnsi="Times New Roman" w:cs="Times New Roman"/>
        </w:rPr>
        <w:t>3. С какими науками тесно связана данная дисциплина?</w:t>
      </w:r>
    </w:p>
    <w:p w:rsidR="00E16A6D" w:rsidRPr="003D624A" w:rsidRDefault="00E16A6D" w:rsidP="00E16A6D">
      <w:pPr>
        <w:autoSpaceDE w:val="0"/>
        <w:autoSpaceDN w:val="0"/>
        <w:adjustRightInd w:val="0"/>
        <w:ind w:firstLine="600"/>
        <w:jc w:val="both"/>
        <w:rPr>
          <w:rFonts w:ascii="Times New Roman" w:hAnsi="Times New Roman" w:cs="Times New Roman"/>
        </w:rPr>
      </w:pPr>
      <w:r w:rsidRPr="003D624A">
        <w:rPr>
          <w:rFonts w:ascii="Times New Roman" w:hAnsi="Times New Roman" w:cs="Times New Roman"/>
        </w:rPr>
        <w:t>4. Какие перспективы у биотехнологии?</w:t>
      </w:r>
    </w:p>
    <w:p w:rsidR="00E16A6D" w:rsidRPr="003D624A" w:rsidRDefault="00E16A6D" w:rsidP="00E16A6D">
      <w:pPr>
        <w:autoSpaceDE w:val="0"/>
        <w:autoSpaceDN w:val="0"/>
        <w:adjustRightInd w:val="0"/>
        <w:ind w:firstLine="600"/>
        <w:jc w:val="both"/>
        <w:rPr>
          <w:rFonts w:ascii="Times New Roman" w:hAnsi="Times New Roman" w:cs="Times New Roman"/>
          <w:b/>
        </w:rPr>
      </w:pPr>
    </w:p>
    <w:p w:rsidR="00E16A6D" w:rsidRPr="003D624A" w:rsidRDefault="00E16A6D" w:rsidP="00E16A6D">
      <w:pPr>
        <w:pStyle w:val="a"/>
        <w:ind w:firstLine="600"/>
        <w:jc w:val="both"/>
        <w:rPr>
          <w:rFonts w:ascii="Times New Roman" w:hAnsi="Times New Roman"/>
          <w:b/>
          <w:sz w:val="24"/>
          <w:szCs w:val="24"/>
        </w:rPr>
      </w:pPr>
    </w:p>
    <w:p w:rsidR="00E16A6D" w:rsidRPr="003D624A" w:rsidRDefault="00F72D9E" w:rsidP="00F72D9E">
      <w:pPr>
        <w:pStyle w:val="Heading1"/>
        <w:spacing w:before="0"/>
        <w:rPr>
          <w:rFonts w:ascii="Times New Roman" w:hAnsi="Times New Roman" w:cs="Times New Roman"/>
          <w:b/>
          <w:color w:val="auto"/>
          <w:sz w:val="24"/>
          <w:szCs w:val="24"/>
        </w:rPr>
      </w:pPr>
      <w:r w:rsidRPr="003D624A">
        <w:rPr>
          <w:rFonts w:ascii="Times New Roman" w:hAnsi="Times New Roman" w:cs="Times New Roman"/>
          <w:b/>
          <w:color w:val="auto"/>
          <w:sz w:val="24"/>
          <w:szCs w:val="24"/>
        </w:rPr>
        <w:lastRenderedPageBreak/>
        <w:t>Тема 2</w:t>
      </w:r>
      <w:r w:rsidR="00E16A6D" w:rsidRPr="003D624A">
        <w:rPr>
          <w:rFonts w:ascii="Times New Roman" w:hAnsi="Times New Roman" w:cs="Times New Roman"/>
          <w:b/>
          <w:color w:val="auto"/>
          <w:sz w:val="24"/>
          <w:szCs w:val="24"/>
        </w:rPr>
        <w:t xml:space="preserve"> Культура изолированных клеток и тканей в селекции растений</w:t>
      </w:r>
    </w:p>
    <w:p w:rsidR="00F72D9E" w:rsidRPr="003D624A" w:rsidRDefault="00F72D9E" w:rsidP="00E16A6D">
      <w:pPr>
        <w:ind w:firstLine="600"/>
        <w:rPr>
          <w:rFonts w:ascii="Times New Roman" w:hAnsi="Times New Roman" w:cs="Times New Roman"/>
          <w:b/>
        </w:rPr>
      </w:pP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b/>
        </w:rPr>
        <w:t>Цели:</w:t>
      </w:r>
      <w:r w:rsidRPr="003D624A">
        <w:rPr>
          <w:rFonts w:ascii="Times New Roman" w:hAnsi="Times New Roman" w:cs="Times New Roman"/>
        </w:rPr>
        <w:t xml:space="preserve"> изучить особенности</w:t>
      </w:r>
      <w:r w:rsidRPr="003D624A">
        <w:rPr>
          <w:rFonts w:ascii="Times New Roman" w:hAnsi="Times New Roman" w:cs="Times New Roman"/>
          <w:b/>
        </w:rPr>
        <w:t xml:space="preserve"> </w:t>
      </w:r>
      <w:r w:rsidRPr="003D624A">
        <w:rPr>
          <w:rFonts w:ascii="Times New Roman" w:hAnsi="Times New Roman" w:cs="Times New Roman"/>
        </w:rPr>
        <w:t>культур изолированных клеток и тканей, их значениев селекции растений, формировать научное мировоззрение</w:t>
      </w: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План:</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b/>
        </w:rPr>
        <w:t xml:space="preserve">- </w:t>
      </w:r>
      <w:r w:rsidRPr="003D624A">
        <w:rPr>
          <w:rFonts w:ascii="Times New Roman" w:hAnsi="Times New Roman" w:cs="Times New Roman"/>
        </w:rPr>
        <w:t>Создание новых форм и сортов растений;</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xml:space="preserve">- </w:t>
      </w:r>
      <w:r w:rsidR="00A74343" w:rsidRPr="003D624A">
        <w:rPr>
          <w:rFonts w:ascii="Times New Roman" w:hAnsi="Times New Roman" w:cs="Times New Roman"/>
        </w:rPr>
        <w:t>Вспомогательное</w:t>
      </w:r>
      <w:r w:rsidRPr="003D624A">
        <w:rPr>
          <w:rFonts w:ascii="Times New Roman" w:hAnsi="Times New Roman" w:cs="Times New Roman"/>
        </w:rPr>
        <w:t xml:space="preserve"> использование методов</w:t>
      </w:r>
      <w:r w:rsidR="00A74343" w:rsidRPr="003D624A">
        <w:rPr>
          <w:rFonts w:ascii="Times New Roman" w:hAnsi="Times New Roman" w:cs="Times New Roman"/>
        </w:rPr>
        <w:t xml:space="preserve"> </w:t>
      </w:r>
      <w:r w:rsidRPr="003D624A">
        <w:rPr>
          <w:rFonts w:ascii="Times New Roman" w:hAnsi="Times New Roman" w:cs="Times New Roman"/>
        </w:rPr>
        <w:t>in vitro в селекции растений;</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Основные способы оплодотворение in vitro.</w:t>
      </w:r>
    </w:p>
    <w:p w:rsidR="00E16A6D" w:rsidRPr="003D624A" w:rsidRDefault="00E16A6D" w:rsidP="00E16A6D">
      <w:pPr>
        <w:ind w:firstLine="600"/>
        <w:jc w:val="both"/>
        <w:rPr>
          <w:rFonts w:ascii="Times New Roman" w:hAnsi="Times New Roman" w:cs="Times New Roman"/>
        </w:rPr>
      </w:pP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Одно из направлений клеточных технологий – это использование их в селекции, которое облегчает и ускоряет традиционный селекционный процесс в создании новых форм и сортов растений. Существующие методы культивирования изолированных клеток и тканей in vitro условно можно разделить на две группы:</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Первая группа: - это вспомогательные технологии, которые не подменяют обычную селекцию, а служат ей. К ним можно отнести:</w:t>
      </w:r>
    </w:p>
    <w:p w:rsidR="00E16A6D" w:rsidRPr="003D624A" w:rsidRDefault="00E16A6D" w:rsidP="00E16A6D">
      <w:pPr>
        <w:widowControl/>
        <w:numPr>
          <w:ilvl w:val="0"/>
          <w:numId w:val="35"/>
        </w:numPr>
        <w:ind w:left="0" w:firstLine="600"/>
        <w:jc w:val="both"/>
        <w:rPr>
          <w:rFonts w:ascii="Times New Roman" w:hAnsi="Times New Roman" w:cs="Times New Roman"/>
        </w:rPr>
      </w:pPr>
      <w:r w:rsidRPr="003D624A">
        <w:rPr>
          <w:rFonts w:ascii="Times New Roman" w:hAnsi="Times New Roman" w:cs="Times New Roman"/>
        </w:rPr>
        <w:t>оплодотворение in vitro (преодоление прогамнойнесовместимости);</w:t>
      </w:r>
    </w:p>
    <w:p w:rsidR="00E16A6D" w:rsidRPr="003D624A" w:rsidRDefault="00E16A6D" w:rsidP="00E16A6D">
      <w:pPr>
        <w:widowControl/>
        <w:numPr>
          <w:ilvl w:val="0"/>
          <w:numId w:val="35"/>
        </w:numPr>
        <w:ind w:left="0" w:firstLine="600"/>
        <w:jc w:val="both"/>
        <w:rPr>
          <w:rFonts w:ascii="Times New Roman" w:hAnsi="Times New Roman" w:cs="Times New Roman"/>
        </w:rPr>
      </w:pPr>
      <w:r w:rsidRPr="003D624A">
        <w:rPr>
          <w:rFonts w:ascii="Times New Roman" w:hAnsi="Times New Roman" w:cs="Times New Roman"/>
        </w:rPr>
        <w:t>культивирование семяпочек и незрелых гибридных зародышей (преодоление постгамной несовместимости);</w:t>
      </w:r>
    </w:p>
    <w:p w:rsidR="00E16A6D" w:rsidRPr="003D624A" w:rsidRDefault="00E16A6D" w:rsidP="00E16A6D">
      <w:pPr>
        <w:widowControl/>
        <w:numPr>
          <w:ilvl w:val="0"/>
          <w:numId w:val="35"/>
        </w:numPr>
        <w:ind w:left="0" w:firstLine="600"/>
        <w:jc w:val="both"/>
        <w:rPr>
          <w:rFonts w:ascii="Times New Roman" w:hAnsi="Times New Roman" w:cs="Times New Roman"/>
        </w:rPr>
      </w:pPr>
      <w:r w:rsidRPr="003D624A">
        <w:rPr>
          <w:rFonts w:ascii="Times New Roman" w:hAnsi="Times New Roman" w:cs="Times New Roman"/>
        </w:rPr>
        <w:t>получение гаплоидов путем культивирования пыльников и микроспор;</w:t>
      </w:r>
    </w:p>
    <w:p w:rsidR="00E16A6D" w:rsidRPr="003D624A" w:rsidRDefault="00E16A6D" w:rsidP="00E16A6D">
      <w:pPr>
        <w:widowControl/>
        <w:numPr>
          <w:ilvl w:val="0"/>
          <w:numId w:val="35"/>
        </w:numPr>
        <w:ind w:left="0" w:firstLine="600"/>
        <w:jc w:val="both"/>
        <w:rPr>
          <w:rFonts w:ascii="Times New Roman" w:hAnsi="Times New Roman" w:cs="Times New Roman"/>
        </w:rPr>
      </w:pPr>
      <w:r w:rsidRPr="003D624A">
        <w:rPr>
          <w:rFonts w:ascii="Times New Roman" w:hAnsi="Times New Roman" w:cs="Times New Roman"/>
        </w:rPr>
        <w:t>криосохранение изолированных клеток, тканей и органов;</w:t>
      </w:r>
    </w:p>
    <w:p w:rsidR="00E16A6D" w:rsidRPr="003D624A" w:rsidRDefault="00E16A6D" w:rsidP="00E16A6D">
      <w:pPr>
        <w:widowControl/>
        <w:numPr>
          <w:ilvl w:val="0"/>
          <w:numId w:val="35"/>
        </w:numPr>
        <w:ind w:left="0" w:firstLine="600"/>
        <w:jc w:val="both"/>
        <w:rPr>
          <w:rFonts w:ascii="Times New Roman" w:hAnsi="Times New Roman" w:cs="Times New Roman"/>
        </w:rPr>
      </w:pPr>
      <w:r w:rsidRPr="003D624A">
        <w:rPr>
          <w:rFonts w:ascii="Times New Roman" w:hAnsi="Times New Roman" w:cs="Times New Roman"/>
        </w:rPr>
        <w:t>клональное микроразмножение отдаленных гибридов.</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Вторая группа методов ведет к самостоятельному, независимому от традиционных методов селекции, получению новых форм и сортов растений:</w:t>
      </w:r>
    </w:p>
    <w:p w:rsidR="00E16A6D" w:rsidRPr="003D624A" w:rsidRDefault="00E16A6D" w:rsidP="00E16A6D">
      <w:pPr>
        <w:widowControl/>
        <w:numPr>
          <w:ilvl w:val="0"/>
          <w:numId w:val="36"/>
        </w:numPr>
        <w:ind w:left="0" w:firstLine="600"/>
        <w:jc w:val="both"/>
        <w:rPr>
          <w:rFonts w:ascii="Times New Roman" w:hAnsi="Times New Roman" w:cs="Times New Roman"/>
        </w:rPr>
      </w:pPr>
      <w:r w:rsidRPr="003D624A">
        <w:rPr>
          <w:rFonts w:ascii="Times New Roman" w:hAnsi="Times New Roman" w:cs="Times New Roman"/>
        </w:rPr>
        <w:t>клеточная селекция с использованием каллусной ткани;</w:t>
      </w:r>
    </w:p>
    <w:p w:rsidR="00E16A6D" w:rsidRPr="003D624A" w:rsidRDefault="00E16A6D" w:rsidP="00E16A6D">
      <w:pPr>
        <w:widowControl/>
        <w:numPr>
          <w:ilvl w:val="0"/>
          <w:numId w:val="36"/>
        </w:numPr>
        <w:ind w:left="0" w:firstLine="600"/>
        <w:jc w:val="both"/>
        <w:rPr>
          <w:rFonts w:ascii="Times New Roman" w:hAnsi="Times New Roman" w:cs="Times New Roman"/>
        </w:rPr>
      </w:pPr>
      <w:r w:rsidRPr="003D624A">
        <w:rPr>
          <w:rFonts w:ascii="Times New Roman" w:hAnsi="Times New Roman" w:cs="Times New Roman"/>
        </w:rPr>
        <w:t>соматическая гибридизация (слияние изолированных протопластов и получение неполовых гибридов);</w:t>
      </w:r>
    </w:p>
    <w:p w:rsidR="00E16A6D" w:rsidRPr="003D624A" w:rsidRDefault="00E16A6D" w:rsidP="00E16A6D">
      <w:pPr>
        <w:widowControl/>
        <w:numPr>
          <w:ilvl w:val="0"/>
          <w:numId w:val="36"/>
        </w:numPr>
        <w:ind w:left="0" w:firstLine="600"/>
        <w:jc w:val="both"/>
        <w:rPr>
          <w:rFonts w:ascii="Times New Roman" w:hAnsi="Times New Roman" w:cs="Times New Roman"/>
        </w:rPr>
      </w:pPr>
      <w:r w:rsidRPr="003D624A">
        <w:rPr>
          <w:rFonts w:ascii="Times New Roman" w:hAnsi="Times New Roman" w:cs="Times New Roman"/>
        </w:rPr>
        <w:t>применение методов генной инженерии.</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Вспомогательное использование методовin vitro в селекции растений</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В отдаленной гибридизации находят применение такие методы культуры изолированных тканей, как оплодотворение in vi</w:t>
      </w:r>
      <w:r w:rsidRPr="003D624A">
        <w:rPr>
          <w:rFonts w:ascii="Times New Roman" w:hAnsi="Times New Roman" w:cs="Times New Roman"/>
          <w:lang w:val="en-US"/>
        </w:rPr>
        <w:t>tro</w:t>
      </w:r>
      <w:r w:rsidRPr="003D624A">
        <w:rPr>
          <w:rFonts w:ascii="Times New Roman" w:hAnsi="Times New Roman" w:cs="Times New Roman"/>
        </w:rPr>
        <w:t>; эмбриокультура (выращивание изолированных зародышей на искусственных питательных средах);</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Клональное микроразмножение ценных гибридов, атакже получение гаплоидов in vitro и криосохранение.</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оплодотворение in vitro (преодоление прогамной несовместимости) проводится в том случае, когда невозможно осуществлять оплодотворение между выбранными парами в естественных условиях. Это вызвано несколькими причинами:</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xml:space="preserve"> 1)физиологические (несоответствие во времени созревания пыльцы);</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xml:space="preserve"> 2)морфологические (короткая пыльцевая трубка или блокирование ее роста на разных этапах развития и т.д.).</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оплодотворение in vitro можно осуществлять двумя способами: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А) культивирование на искусственной агаризованной питательной среде завязи с нанесенной на нее готовой пыльцой;</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Б) завязь вскрывается и на питательную среду переносится кусочками планцеты с семяпочками, вблизи которых или непосредственно на ткани плаценты культивируется готовая пыльца. Визуально определять, прошло оплодотворение in vitro или нет, можно по быстро увеличивающимися в размерах семяпочки. Сформировавшиеся зародыш, как правило, не переходит в состояние покоя, а сразу прорастает и дает начало гибридному поколению. Плацентарное оплодотворение in vitroпозволило преодолеть несовместимость в скрещивании сортов культурного табака </w:t>
      </w:r>
      <w:r w:rsidRPr="003D624A">
        <w:rPr>
          <w:rFonts w:ascii="Times New Roman" w:hAnsi="Times New Roman" w:cs="Times New Roman"/>
          <w:i/>
          <w:lang w:val="en-US"/>
        </w:rPr>
        <w:t>Nicotianum</w:t>
      </w:r>
      <w:r w:rsidRPr="003D624A">
        <w:rPr>
          <w:rFonts w:ascii="Times New Roman" w:hAnsi="Times New Roman" w:cs="Times New Roman"/>
          <w:i/>
        </w:rPr>
        <w:t xml:space="preserve"> </w:t>
      </w:r>
      <w:r w:rsidRPr="003D624A">
        <w:rPr>
          <w:rFonts w:ascii="Times New Roman" w:hAnsi="Times New Roman" w:cs="Times New Roman"/>
          <w:i/>
          <w:lang w:val="en-US"/>
        </w:rPr>
        <w:t>tab</w:t>
      </w:r>
      <w:r w:rsidRPr="003D624A">
        <w:rPr>
          <w:rFonts w:ascii="Times New Roman" w:hAnsi="Times New Roman" w:cs="Times New Roman"/>
          <w:i/>
        </w:rPr>
        <w:t>ас</w:t>
      </w:r>
      <w:r w:rsidRPr="003D624A">
        <w:rPr>
          <w:rFonts w:ascii="Times New Roman" w:hAnsi="Times New Roman" w:cs="Times New Roman"/>
          <w:i/>
          <w:lang w:val="en-US"/>
        </w:rPr>
        <w:t>um</w:t>
      </w:r>
      <w:r w:rsidRPr="003D624A">
        <w:rPr>
          <w:rFonts w:ascii="Times New Roman" w:hAnsi="Times New Roman" w:cs="Times New Roman"/>
        </w:rPr>
        <w:t xml:space="preserve"> с дикими видами </w:t>
      </w:r>
      <w:r w:rsidRPr="003D624A">
        <w:rPr>
          <w:rFonts w:ascii="Times New Roman" w:hAnsi="Times New Roman" w:cs="Times New Roman"/>
          <w:i/>
          <w:lang w:val="en-US"/>
        </w:rPr>
        <w:t>Nicotianum</w:t>
      </w:r>
      <w:r w:rsidRPr="003D624A">
        <w:rPr>
          <w:rFonts w:ascii="Times New Roman" w:hAnsi="Times New Roman" w:cs="Times New Roman"/>
        </w:rPr>
        <w:t xml:space="preserve"> </w:t>
      </w:r>
      <w:r w:rsidRPr="003D624A">
        <w:rPr>
          <w:rFonts w:ascii="Times New Roman" w:hAnsi="Times New Roman" w:cs="Times New Roman"/>
          <w:i/>
          <w:lang w:val="en-US"/>
        </w:rPr>
        <w:t>rosulata</w:t>
      </w:r>
      <w:r w:rsidRPr="003D624A">
        <w:rPr>
          <w:rFonts w:ascii="Times New Roman" w:hAnsi="Times New Roman" w:cs="Times New Roman"/>
        </w:rPr>
        <w:t xml:space="preserve"> и </w:t>
      </w:r>
      <w:r w:rsidRPr="003D624A">
        <w:rPr>
          <w:rFonts w:ascii="Times New Roman" w:hAnsi="Times New Roman" w:cs="Times New Roman"/>
          <w:i/>
          <w:lang w:val="en-US"/>
        </w:rPr>
        <w:t>Nicotianum</w:t>
      </w:r>
      <w:r w:rsidRPr="003D624A">
        <w:rPr>
          <w:rFonts w:ascii="Times New Roman" w:hAnsi="Times New Roman" w:cs="Times New Roman"/>
        </w:rPr>
        <w:t xml:space="preserve"> </w:t>
      </w:r>
      <w:r w:rsidRPr="003D624A">
        <w:rPr>
          <w:rFonts w:ascii="Times New Roman" w:hAnsi="Times New Roman" w:cs="Times New Roman"/>
          <w:i/>
          <w:lang w:val="en-US"/>
        </w:rPr>
        <w:t>olebnlyi</w:t>
      </w:r>
      <w:r w:rsidRPr="003D624A">
        <w:rPr>
          <w:rFonts w:ascii="Times New Roman" w:hAnsi="Times New Roman" w:cs="Times New Roman"/>
        </w:rPr>
        <w:t xml:space="preserve"> и сделало возможным получение межвидовых гибридов табака в опытах М.Ф.Терновского и др. (1976), Шинкаревой (1986).</w:t>
      </w: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Литература:</w:t>
      </w:r>
      <w:r w:rsidRPr="003D624A">
        <w:rPr>
          <w:rFonts w:ascii="Times New Roman" w:hAnsi="Times New Roman" w:cs="Times New Roman"/>
        </w:rPr>
        <w:t xml:space="preserve"> 1,2,3,4,5,6</w:t>
      </w:r>
    </w:p>
    <w:p w:rsidR="00E16A6D" w:rsidRPr="003D624A" w:rsidRDefault="00E16A6D" w:rsidP="00E16A6D">
      <w:pPr>
        <w:autoSpaceDE w:val="0"/>
        <w:autoSpaceDN w:val="0"/>
        <w:adjustRightInd w:val="0"/>
        <w:ind w:firstLine="600"/>
        <w:jc w:val="both"/>
        <w:rPr>
          <w:rFonts w:ascii="Times New Roman" w:hAnsi="Times New Roman" w:cs="Times New Roman"/>
          <w:b/>
        </w:rPr>
      </w:pPr>
      <w:r w:rsidRPr="003D624A">
        <w:rPr>
          <w:rFonts w:ascii="Times New Roman" w:hAnsi="Times New Roman" w:cs="Times New Roman"/>
          <w:b/>
        </w:rPr>
        <w:lastRenderedPageBreak/>
        <w:t xml:space="preserve">Контрольные вопросы: </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1. Как используются клеточные технологии в селекции?</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2. Какие существуют методы культивирования изолированных клеток и тканей in vitro?</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3. В каких случаях проводится оплодотворение in vitro?</w:t>
      </w:r>
    </w:p>
    <w:p w:rsidR="00E16A6D" w:rsidRPr="003D624A" w:rsidRDefault="00E16A6D" w:rsidP="00E16A6D">
      <w:pPr>
        <w:ind w:firstLine="600"/>
        <w:rPr>
          <w:rFonts w:ascii="Times New Roman" w:hAnsi="Times New Roman" w:cs="Times New Roman"/>
        </w:rPr>
      </w:pPr>
    </w:p>
    <w:p w:rsidR="00A74343" w:rsidRPr="003D624A" w:rsidRDefault="00A74343" w:rsidP="00E16A6D">
      <w:pPr>
        <w:ind w:firstLine="600"/>
        <w:rPr>
          <w:rFonts w:ascii="Times New Roman" w:hAnsi="Times New Roman" w:cs="Times New Roman"/>
          <w:b/>
        </w:rPr>
      </w:pPr>
    </w:p>
    <w:p w:rsidR="00E16A6D" w:rsidRPr="003D624A" w:rsidRDefault="007347CB" w:rsidP="007347CB">
      <w:pPr>
        <w:pStyle w:val="Heading1"/>
        <w:spacing w:before="0"/>
        <w:rPr>
          <w:rFonts w:ascii="Times New Roman" w:hAnsi="Times New Roman" w:cs="Times New Roman"/>
          <w:b/>
          <w:color w:val="auto"/>
          <w:sz w:val="24"/>
          <w:szCs w:val="24"/>
        </w:rPr>
      </w:pPr>
      <w:r w:rsidRPr="003D624A">
        <w:rPr>
          <w:rFonts w:ascii="Times New Roman" w:hAnsi="Times New Roman" w:cs="Times New Roman"/>
          <w:b/>
          <w:color w:val="auto"/>
          <w:sz w:val="24"/>
          <w:szCs w:val="24"/>
        </w:rPr>
        <w:t>Тема 3</w:t>
      </w:r>
      <w:r w:rsidR="00E16A6D" w:rsidRPr="003D624A">
        <w:rPr>
          <w:rFonts w:ascii="Times New Roman" w:hAnsi="Times New Roman" w:cs="Times New Roman"/>
          <w:b/>
          <w:color w:val="auto"/>
          <w:sz w:val="24"/>
          <w:szCs w:val="24"/>
        </w:rPr>
        <w:t xml:space="preserve"> Дедифференцировка и каллугогенез как основа создания пересадочных клеточных культур</w:t>
      </w:r>
    </w:p>
    <w:p w:rsidR="00E16A6D" w:rsidRPr="003D624A" w:rsidRDefault="00E16A6D" w:rsidP="00E16A6D">
      <w:pPr>
        <w:ind w:firstLine="600"/>
        <w:rPr>
          <w:rFonts w:ascii="Times New Roman" w:hAnsi="Times New Roman" w:cs="Times New Roman"/>
          <w:b/>
        </w:rPr>
      </w:pP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b/>
        </w:rPr>
        <w:t>Цели:</w:t>
      </w:r>
      <w:r w:rsidRPr="003D624A">
        <w:rPr>
          <w:rFonts w:ascii="Times New Roman" w:hAnsi="Times New Roman" w:cs="Times New Roman"/>
        </w:rPr>
        <w:t xml:space="preserve"> сформировать знания технологий </w:t>
      </w:r>
      <w:r w:rsidRPr="003D624A">
        <w:rPr>
          <w:rFonts w:ascii="Times New Roman" w:hAnsi="Times New Roman" w:cs="Times New Roman"/>
          <w:b/>
        </w:rPr>
        <w:t xml:space="preserve">дедифференцировки и </w:t>
      </w:r>
      <w:r w:rsidRPr="003D624A">
        <w:rPr>
          <w:rFonts w:ascii="Times New Roman" w:hAnsi="Times New Roman" w:cs="Times New Roman"/>
          <w:b/>
          <w:color w:val="auto"/>
        </w:rPr>
        <w:t>каллугогенеза</w:t>
      </w:r>
      <w:r w:rsidRPr="003D624A">
        <w:rPr>
          <w:rFonts w:ascii="Times New Roman" w:hAnsi="Times New Roman" w:cs="Times New Roman"/>
          <w:b/>
        </w:rPr>
        <w:t xml:space="preserve">, </w:t>
      </w:r>
      <w:r w:rsidRPr="003D624A">
        <w:rPr>
          <w:rFonts w:ascii="Times New Roman" w:hAnsi="Times New Roman" w:cs="Times New Roman"/>
        </w:rPr>
        <w:t>основных направлений научных разработок современной клеточной биологии, воспитыватьпрофессиональную направленность.</w:t>
      </w:r>
    </w:p>
    <w:p w:rsidR="00E16A6D" w:rsidRPr="003D624A" w:rsidRDefault="00E16A6D" w:rsidP="00E16A6D">
      <w:pPr>
        <w:ind w:firstLine="600"/>
        <w:jc w:val="both"/>
        <w:rPr>
          <w:rFonts w:ascii="Times New Roman" w:hAnsi="Times New Roman" w:cs="Times New Roman"/>
          <w:b/>
        </w:rPr>
      </w:pP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План:</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b/>
        </w:rPr>
        <w:t xml:space="preserve">- </w:t>
      </w:r>
      <w:r w:rsidRPr="003D624A">
        <w:rPr>
          <w:rFonts w:ascii="Times New Roman" w:hAnsi="Times New Roman" w:cs="Times New Roman"/>
        </w:rPr>
        <w:t>Культивируемые каллусные клетки;</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Гормоно независимость опухолевых клеток;</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 Эпигенетическая и генетическая гармоно независимость;</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Процесс получения первичного каллуса.</w:t>
      </w:r>
    </w:p>
    <w:p w:rsidR="00E16A6D" w:rsidRPr="003D624A" w:rsidRDefault="00E16A6D" w:rsidP="00E16A6D">
      <w:pPr>
        <w:ind w:firstLine="600"/>
        <w:jc w:val="both"/>
        <w:rPr>
          <w:rFonts w:ascii="Times New Roman" w:hAnsi="Times New Roman" w:cs="Times New Roman"/>
        </w:rPr>
      </w:pP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Основным типом культивируемой растительной клетки является каллусная. Значительно реже культивируют клетки опухолей растений. Культуры опухолевых клеток при поверхностном и глубоком выращивании мало отличаются внешне и на уровне морфологии клеток от каллусных. Значительным физиологическим различием между ними является гормоно независимость опухолевых клеток, позволяющее им делиться и расти на питательных срезе, без добавок фитогормонов или их аналогов. Опухолевые клетки лишены способности дать начало нормально организованным структурам –корням или побегам в процессе органогенеза и эмбрионидам в процессе самостоятельного эмбриогенеза. В некоторых случаях они образуют тератомы (уродливые органоподобные структуры), нормальное развитие которых дальше не происходит.</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Каллусные клетки в пересадочной культуре могут спонтанно приобрести гормононезависимость. Природа такой гормононезависимости к одному или обоим гормонам (ауксину и цитокинину) применяемым при выращивании клеточных культур растений, может быть генетической (результат мутации) или эпитегенетической (результат экспрессии генов, определяющих гормононезависимость клетки). При генетической гормононезависимости каллусные клетки ведут себя так же, как опухолевые, при эпигенетической они теряют признак гормононезависимости в ряду превращений клетка – растение – клетка, что и является доказательством негенетической природы такой приобретенной гормононезависимости.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Каллусная клетка, в результате деления которой возникает каллусная ткань или каллус, представляет один из типов клеточной дифференцировки, присущей высшему растению. Для растения каллус является тканью, возникающей в исключительных обстоятельствах (обычно при травмах) и функционирующей непродолжительное время. Эта ткань защищает место поражения, накапливает питательные вещества для анатомической регенерации или регенерации утраченного органа.</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Для получения культивируемых каллусных клеток фрагменты тканейразных органов высших растений (экспланты) помещают на искусственную питательную среду </w:t>
      </w:r>
      <w:r w:rsidRPr="003D624A">
        <w:rPr>
          <w:rFonts w:ascii="Times New Roman" w:hAnsi="Times New Roman" w:cs="Times New Roman"/>
          <w:lang w:val="en-US"/>
        </w:rPr>
        <w:t>in</w:t>
      </w:r>
      <w:r w:rsidRPr="003D624A">
        <w:rPr>
          <w:rFonts w:ascii="Times New Roman" w:hAnsi="Times New Roman" w:cs="Times New Roman"/>
        </w:rPr>
        <w:t xml:space="preserve"> </w:t>
      </w:r>
      <w:r w:rsidRPr="003D624A">
        <w:rPr>
          <w:rFonts w:ascii="Times New Roman" w:hAnsi="Times New Roman" w:cs="Times New Roman"/>
          <w:lang w:val="en-US"/>
        </w:rPr>
        <w:t>vitro</w:t>
      </w:r>
      <w:r w:rsidRPr="003D624A">
        <w:rPr>
          <w:rFonts w:ascii="Times New Roman" w:hAnsi="Times New Roman" w:cs="Times New Roman"/>
        </w:rPr>
        <w:t xml:space="preserve"> в пробирки, колбы, чашки Петри. Процесс получения первичного каллуса и поддержание пересадочной культуры требуетстрого стерильных условий. Для этого с помощью растворов, содержащих активный хлор или ртуть (гипохлориты, сулема, диацид), к которым для лучшего смачивания добавлены детергенты, стерилизуют эксплантаты, тщательно омывая их, затем от употребляемого раствора стерильной водой. Стерилизуют в автоклаве или фильтрованием через ультрафильтры питательную среду. В автоклаве при давлении 2 атм. в течении 1 часа или сухим паром в шкафах при температуре 16</w:t>
      </w:r>
      <w:r w:rsidRPr="003D624A">
        <w:rPr>
          <w:rFonts w:ascii="Times New Roman" w:hAnsi="Times New Roman" w:cs="Times New Roman"/>
          <w:vertAlign w:val="superscript"/>
        </w:rPr>
        <w:t>0</w:t>
      </w:r>
      <w:r w:rsidRPr="003D624A">
        <w:rPr>
          <w:rFonts w:ascii="Times New Roman" w:hAnsi="Times New Roman" w:cs="Times New Roman"/>
        </w:rPr>
        <w:t xml:space="preserve">С в течении 1,5 часа стерилизуют посуду, инструменты, </w:t>
      </w:r>
      <w:r w:rsidRPr="003D624A">
        <w:rPr>
          <w:rFonts w:ascii="Times New Roman" w:hAnsi="Times New Roman" w:cs="Times New Roman"/>
        </w:rPr>
        <w:lastRenderedPageBreak/>
        <w:t>материалы, необходимые для работы. Манипуляции с культурами проводят в боксах микробиологического типа, облучаемых пред работой ультрафиолетом, или в ламинар-боксах, где асептика достигается постоянной подачей стерильного воздуха в рабочий объем (Бутенко 1864).</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Клетки тканей залегающей паренхимы, корня и стебля, мезофилла листа и других стерилизованных тканей, эксплантированных на питательную среду, содержащую минеральные соли, источники углерода, витамины и гормоноподобные вещества, должны дифференцироваться, т.е. потерять структуры, характерные для их специфических функций в растении и вернуться к состоянию делящейся клетки.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В схеме клеточного цикла показано, в каких из них клетки могут выйти из цикла деления (митотического цикла) и перейти в дифференцированное состояние и соответственно вернуться в цикл при дифференцировке и индукции их к делению.</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В большинстве случаев клетки переходят к специализации из фазы </w:t>
      </w:r>
      <w:r w:rsidRPr="003D624A">
        <w:rPr>
          <w:rFonts w:ascii="Times New Roman" w:hAnsi="Times New Roman" w:cs="Times New Roman"/>
          <w:lang w:val="en-US"/>
        </w:rPr>
        <w:t>G</w:t>
      </w:r>
      <w:r w:rsidRPr="003D624A">
        <w:rPr>
          <w:rFonts w:ascii="Times New Roman" w:hAnsi="Times New Roman" w:cs="Times New Roman"/>
          <w:vertAlign w:val="subscript"/>
        </w:rPr>
        <w:t>1</w:t>
      </w:r>
      <w:r w:rsidRPr="003D624A">
        <w:rPr>
          <w:rFonts w:ascii="Times New Roman" w:hAnsi="Times New Roman" w:cs="Times New Roman"/>
        </w:rPr>
        <w:t xml:space="preserve">, предшествующей </w:t>
      </w:r>
      <w:r w:rsidRPr="003D624A">
        <w:rPr>
          <w:rFonts w:ascii="Times New Roman" w:hAnsi="Times New Roman" w:cs="Times New Roman"/>
          <w:lang w:val="en-US"/>
        </w:rPr>
        <w:t>S</w:t>
      </w:r>
      <w:r w:rsidRPr="003D624A">
        <w:rPr>
          <w:rFonts w:ascii="Times New Roman" w:hAnsi="Times New Roman" w:cs="Times New Roman"/>
        </w:rPr>
        <w:t xml:space="preserve">-фазе, в которой происходит центральное событие в делении клетки – синтез ДНК, специализированные клетки возникают редко в результате выхода клеток из цикла деления после репликации ДНК, в </w:t>
      </w:r>
      <w:r w:rsidRPr="003D624A">
        <w:rPr>
          <w:rFonts w:ascii="Times New Roman" w:hAnsi="Times New Roman" w:cs="Times New Roman"/>
          <w:lang w:val="en-US"/>
        </w:rPr>
        <w:t>G</w:t>
      </w:r>
      <w:r w:rsidRPr="003D624A">
        <w:rPr>
          <w:rFonts w:ascii="Times New Roman" w:hAnsi="Times New Roman" w:cs="Times New Roman"/>
          <w:vertAlign w:val="subscript"/>
        </w:rPr>
        <w:t>2</w:t>
      </w:r>
      <w:r w:rsidRPr="003D624A">
        <w:rPr>
          <w:rFonts w:ascii="Times New Roman" w:hAnsi="Times New Roman" w:cs="Times New Roman"/>
        </w:rPr>
        <w:t xml:space="preserve">- фазе. При изучении молекулярных механизмов дифференцировки небезразлично, в какой фазе клеточного цикла данная клетка перешла к дифференцировке, т.е. с какой фазы ей предстоит двигаться повторно по циклу. Часто эксплантат, используемый для получения каллуса, является фрагментом органа и включает ткани, клетки которых различно дифференцированы. Так взятый циклом фрагмент стебля имеет в своем составе клетки-эпидермальные, первичной коровой паренхимы, камбия и сосудистой системы, сердцевинной паренхимы. </w:t>
      </w: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Литература:</w:t>
      </w:r>
      <w:r w:rsidRPr="003D624A">
        <w:rPr>
          <w:rFonts w:ascii="Times New Roman" w:hAnsi="Times New Roman" w:cs="Times New Roman"/>
        </w:rPr>
        <w:t xml:space="preserve"> 1,2,3,4,5,6</w:t>
      </w:r>
    </w:p>
    <w:p w:rsidR="00E16A6D" w:rsidRPr="003D624A" w:rsidRDefault="00E16A6D" w:rsidP="00E16A6D">
      <w:pPr>
        <w:ind w:firstLine="600"/>
        <w:jc w:val="both"/>
        <w:rPr>
          <w:rFonts w:ascii="Times New Roman" w:hAnsi="Times New Roman" w:cs="Times New Roman"/>
          <w:b/>
        </w:rPr>
      </w:pPr>
    </w:p>
    <w:p w:rsidR="00E16A6D" w:rsidRPr="003D624A" w:rsidRDefault="00E16A6D" w:rsidP="00E16A6D">
      <w:pPr>
        <w:autoSpaceDE w:val="0"/>
        <w:autoSpaceDN w:val="0"/>
        <w:adjustRightInd w:val="0"/>
        <w:ind w:firstLine="600"/>
        <w:jc w:val="both"/>
        <w:rPr>
          <w:rFonts w:ascii="Times New Roman" w:hAnsi="Times New Roman" w:cs="Times New Roman"/>
          <w:b/>
        </w:rPr>
      </w:pPr>
      <w:r w:rsidRPr="003D624A">
        <w:rPr>
          <w:rFonts w:ascii="Times New Roman" w:hAnsi="Times New Roman" w:cs="Times New Roman"/>
          <w:b/>
        </w:rPr>
        <w:t xml:space="preserve">Контрольные вопросы: </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1. Чем отличаются культуры опухолевых клеток от каллусных?</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2.Что представляют собой тератомы?</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3. Что представляет собой каллусная клетка?</w:t>
      </w:r>
    </w:p>
    <w:p w:rsidR="00E16A6D" w:rsidRPr="003D624A" w:rsidRDefault="00E16A6D" w:rsidP="00E16A6D">
      <w:pPr>
        <w:ind w:firstLine="600"/>
        <w:jc w:val="both"/>
        <w:rPr>
          <w:rFonts w:ascii="Times New Roman" w:hAnsi="Times New Roman" w:cs="Times New Roman"/>
        </w:rPr>
      </w:pPr>
    </w:p>
    <w:p w:rsidR="00E16A6D" w:rsidRPr="003D624A" w:rsidRDefault="00E16A6D" w:rsidP="00E16A6D">
      <w:pPr>
        <w:pStyle w:val="a"/>
        <w:ind w:firstLine="600"/>
        <w:rPr>
          <w:rFonts w:ascii="Times New Roman" w:hAnsi="Times New Roman"/>
          <w:b/>
          <w:sz w:val="24"/>
          <w:szCs w:val="24"/>
        </w:rPr>
      </w:pPr>
    </w:p>
    <w:p w:rsidR="00E16A6D" w:rsidRPr="003D624A" w:rsidRDefault="001E34A8" w:rsidP="00A67F0C">
      <w:pPr>
        <w:pStyle w:val="a"/>
        <w:ind w:firstLine="600"/>
        <w:jc w:val="both"/>
        <w:outlineLvl w:val="0"/>
        <w:rPr>
          <w:rFonts w:ascii="Times New Roman" w:hAnsi="Times New Roman"/>
          <w:b/>
          <w:sz w:val="24"/>
          <w:szCs w:val="24"/>
        </w:rPr>
      </w:pPr>
      <w:r w:rsidRPr="003D624A">
        <w:rPr>
          <w:rFonts w:ascii="Times New Roman" w:hAnsi="Times New Roman"/>
          <w:b/>
          <w:sz w:val="24"/>
          <w:szCs w:val="24"/>
        </w:rPr>
        <w:t>Тема 4</w:t>
      </w:r>
      <w:r w:rsidR="00E16A6D" w:rsidRPr="003D624A">
        <w:rPr>
          <w:rFonts w:ascii="Times New Roman" w:hAnsi="Times New Roman"/>
          <w:b/>
          <w:sz w:val="24"/>
          <w:szCs w:val="24"/>
        </w:rPr>
        <w:t xml:space="preserve"> Глубинное культивирование клеток растений в жидкой среде (суспензионные культуры)</w:t>
      </w:r>
    </w:p>
    <w:p w:rsidR="00E16A6D" w:rsidRPr="003D624A" w:rsidRDefault="00E16A6D" w:rsidP="00E16A6D">
      <w:pPr>
        <w:ind w:firstLine="600"/>
        <w:jc w:val="both"/>
        <w:rPr>
          <w:rFonts w:ascii="Times New Roman" w:hAnsi="Times New Roman" w:cs="Times New Roman"/>
          <w:b/>
        </w:rPr>
      </w:pP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Цели: с</w:t>
      </w:r>
      <w:r w:rsidRPr="003D624A">
        <w:rPr>
          <w:rFonts w:ascii="Times New Roman" w:hAnsi="Times New Roman" w:cs="Times New Roman"/>
        </w:rPr>
        <w:t>формировать понятия о физиологических процессах в суспензионных культурах, воспитывать экологическую культуру</w:t>
      </w:r>
    </w:p>
    <w:p w:rsidR="00E16A6D" w:rsidRPr="003D624A" w:rsidRDefault="00E16A6D" w:rsidP="00E16A6D">
      <w:pPr>
        <w:ind w:firstLine="600"/>
        <w:jc w:val="both"/>
        <w:rPr>
          <w:rFonts w:ascii="Times New Roman" w:hAnsi="Times New Roman" w:cs="Times New Roman"/>
          <w:b/>
        </w:rPr>
      </w:pP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План:</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b/>
          <w:sz w:val="24"/>
          <w:szCs w:val="24"/>
        </w:rPr>
        <w:t xml:space="preserve">- </w:t>
      </w:r>
      <w:r w:rsidRPr="003D624A">
        <w:rPr>
          <w:rFonts w:ascii="Times New Roman" w:hAnsi="Times New Roman"/>
          <w:sz w:val="24"/>
          <w:szCs w:val="24"/>
        </w:rPr>
        <w:t>Глубинное культивирование клеток растений в жидкой среде (суспензионные культуры);</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 Клеточная суспензия;</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 Закрытые и открытые системы выращивания;</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 Факторы влияющие на процессы ростового цикла.</w:t>
      </w:r>
    </w:p>
    <w:p w:rsidR="00E16A6D" w:rsidRPr="003D624A" w:rsidRDefault="00E16A6D" w:rsidP="00E16A6D">
      <w:pPr>
        <w:pStyle w:val="a"/>
        <w:ind w:firstLine="600"/>
        <w:jc w:val="both"/>
        <w:rPr>
          <w:rFonts w:ascii="Times New Roman" w:hAnsi="Times New Roman"/>
          <w:b/>
          <w:sz w:val="24"/>
          <w:szCs w:val="24"/>
        </w:rPr>
      </w:pP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Культуры клеток растений, выращиваемые в жидкой питательной среде, обычно называются суспензионными культурами. Термин этот не является строго научным. Отдельные клетки, небольшие группы или достаточно крупные агрегаты (50 клеток) выращивают во взвешенном состоянии в жидкой среде. Применяют разные аппараты и способы поддержания их в таком состоянии. Только клетки, которые способны к перестройке метаболизма и размножению с высоким коэффициентом в условиях суспензионного культивирования, образуют «хорошие» линии. Важными характеристиками таких линий является высокая степень дезагрегации (5-10 клетокв группе), морфологическая выравненность клеток (небольшие размеры, сферические или слегка овальные формы, плотные цитоплазмы), отсутствие трахеидоподобных элементов.</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lastRenderedPageBreak/>
        <w:t xml:space="preserve">Выращивание клеточных суспензий в жидкой питательной среде имеет ряд преимуществ перед выращиванием каллусных тканей поверхностным способом. Здесь легче и более воспроизводимо влиять на метаболизм и рост клеточных популяций экзогенными факторами. Они удобнее для молекулярно-биологических экспериментов – изучения индукции ферментов и связи их с событиями клеточного цикла, экспрессии и репрессии определённых генов, изолирования и характеристик мутантов. </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Клеточную суспензию получают</w:t>
      </w:r>
      <w:r w:rsidRPr="003D624A">
        <w:rPr>
          <w:rFonts w:ascii="Times New Roman" w:hAnsi="Times New Roman"/>
          <w:b/>
          <w:sz w:val="24"/>
          <w:szCs w:val="24"/>
        </w:rPr>
        <w:t xml:space="preserve">, </w:t>
      </w:r>
      <w:r w:rsidRPr="003D624A">
        <w:rPr>
          <w:rFonts w:ascii="Times New Roman" w:hAnsi="Times New Roman"/>
          <w:sz w:val="24"/>
          <w:szCs w:val="24"/>
        </w:rPr>
        <w:t>помещая каллусную ткань в колбу с жидкой питательной средой. Эта суспензия перемешивается в колбах на качалке или в специальных сосудах с помощью роллеров разного типа. Для инициации суспензионной культуры необходимо 2-</w:t>
      </w:r>
      <w:smartTag w:uri="urn:schemas-microsoft-com:office:smarttags" w:element="metricconverter">
        <w:smartTagPr>
          <w:attr w:name="ProductID" w:val="3 г"/>
        </w:smartTagPr>
        <w:r w:rsidRPr="003D624A">
          <w:rPr>
            <w:rFonts w:ascii="Times New Roman" w:hAnsi="Times New Roman"/>
            <w:sz w:val="24"/>
            <w:szCs w:val="24"/>
          </w:rPr>
          <w:t>3 г</w:t>
        </w:r>
      </w:smartTag>
      <w:r w:rsidRPr="003D624A">
        <w:rPr>
          <w:rFonts w:ascii="Times New Roman" w:hAnsi="Times New Roman"/>
          <w:sz w:val="24"/>
          <w:szCs w:val="24"/>
        </w:rPr>
        <w:t xml:space="preserve"> свежей массы каллусной ткани на 60-100 мг жидкой питательной среды. Первичную суспензию получают на круговой качалке, имеющей скорость перемешивания 100-120 об\мин.</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Суспензионную культуру можно получить и из фрагмента органа растения (диски запасающей паренхимы мясистых корней моркови, петрушки, клубней картофеля и др), однако этот путь более трудоёмкий и требует большего времени. Клетки экспланта должны при этом образовать первичный каллус, и только после этого поверхностные каллусные клетки, попавшие в жидкую среду и размножившиеся в ней, дадут начало линии, способной расти в суспензии.</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Рыхлые, оводнённые культуры каллусных тканей более пригодны для перевода в суспензию, чем структурированные, плотные каллусы. Выращивание каллусов на среде с 2,4 Д, исключение из среды ионов Са, обработка пектинозой транспланта, предназначенного для выращивания в суспензионной культуре, оптимальны для получения суспензии. Первичную суспензию перед субкультированием фильтруют через 1-2 слоя марли, нейлоновые или металлические сита, чтобы избавиться от крупных, плотных кусков каллусной ткани, остатков эксилента и очень крупных агрегатов. Фильтрование рекомендуется и в нескольких последующих субкультированиях до приобретения клеточной суспензии желательных характеристик. Однако агрегированность суспензии зависит не только от характеристики начальной линии, но и от условий культивирования.</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Способы выращивания, разработанные в микробиологии, применяются и для глубинного культивирования растительных клеток. Используются закрытые или открытые системы в периодическом или проточном режимах. В закрытой системе при периодическом режиме выращивания клеточная масса помещается в определённыйобъём среды. До конца выращивания система остаётся закрытой по всем параметрам, кроме газов. В закрытой непрерывной культуре в систему периодически подаётся свежая питательная среда, а старая удаляется в том же объёме. Клетки при этом остаются в системе в течение всего цикла выращивания.</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В открытые проточные культуры периодически (или непрерывно) поступает свежая питательная среда, отбирается не только старая среда, но и часть урожая клеточной массы. Регуляция этого процесса может осуществляться по принципу турбидостата или хемостата. В турбидостате подача свежей среды и отбор суспензии происходят после достижения клеточной популяцией определённой заданной плотности. Сигнал на включение протока поступает от реле, связанного с оптической системой, определяющей плотность клеток. В хемостате скорость потока задаётся экспериментатором и от неё зависит скорость роста клеточной массы. Для этого питательная среда лимитируется по одному из наиболее важных для роста факторов, чаще всего по азоту или сахару.</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При глубинном выращивании растительных клеток принцип турбидостата практически не применяется. Одной из причин этого является разрушение части клеток при отводе их к оптическому прибору.</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Выращивание суспензии клеток растений в установках непрерывного культивирования по принципу хемостата применяется как для изучения метаболизма клеток, стабильно поддерживающихся в разных фазах клеточного цикла, так и при промышленном выращивании клеточной биомассы с целью получения экономически важных продуктов.</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 xml:space="preserve">Наиболее изученным и распространённым режимом глубинного культивирования клеточных суспензий является используются различную аппаратуру: роллеры, качалки, (обычно </w:t>
      </w:r>
      <w:r w:rsidRPr="003D624A">
        <w:rPr>
          <w:rFonts w:ascii="Times New Roman" w:hAnsi="Times New Roman"/>
          <w:sz w:val="24"/>
          <w:szCs w:val="24"/>
        </w:rPr>
        <w:lastRenderedPageBreak/>
        <w:t xml:space="preserve">круговые), ферментеры с механическими и магнитными мешалками или ферментеры барботажного типа, где и аэрация, и перемешивание осуществляется воздушным потоком. </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Критериями роста в цикле выращивания служит увеличение числа клеток, их сырой и сухой массы. Состав среды, температуры, значение рН, состав газовой фазы, скорость перемешивания – факторы, влияющие на процессы ростового цикла.</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Генетическая изменчивость клеток, как следствие их культивирования вне организма, исчезновение одних и появление других стойких модификаций, передающихся в ряду клеточных поколений, адаптивный отбор, идущий в популяциях, приводит к возникновению из первичной каллусной ткани генетически и фенотипически различающихся линий клеток. Это позволяет отобрать или создать экспериментально линии, сохраняющие биосинтезы, характерные для исходного растения, и линии, синтезирующие принципиально новые вещества.</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В культуре клеток обнаружены традиционные для растений вещества вторичного метаболизма, а так же выявлены новые необычные соединения: алкалоиды, терпеноиды, гликозиды, полифенолы, полисахариды, эфирные масла, натуральные красители (пигменты), камптотеции, харрингтонин и другие ситиканцерогены, некоторые яды.</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Критериями роста в цикле выращивания служит увеличение числа клеток, их сырой и сухой массы.</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 xml:space="preserve">Ростовая кривая модельная имеет </w:t>
      </w:r>
      <w:r w:rsidRPr="003D624A">
        <w:rPr>
          <w:rFonts w:ascii="Times New Roman" w:hAnsi="Times New Roman"/>
          <w:sz w:val="24"/>
          <w:szCs w:val="24"/>
          <w:lang w:val="en-US"/>
        </w:rPr>
        <w:t>s</w:t>
      </w:r>
      <w:r w:rsidRPr="003D624A">
        <w:rPr>
          <w:rFonts w:ascii="Times New Roman" w:hAnsi="Times New Roman"/>
          <w:sz w:val="24"/>
          <w:szCs w:val="24"/>
        </w:rPr>
        <w:t xml:space="preserve">-образную форму. На ней различаю латентную фазу, в которой видимый рост инокулюма не наблюдается ни по одному из критериев </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 xml:space="preserve">1) эктонелциальную фазу, которая характеризуется ростом с ускорением </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 xml:space="preserve">2) линейную, в которой скорость роста постоянна </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 xml:space="preserve">3) фазу замедленного роста </w:t>
      </w:r>
    </w:p>
    <w:p w:rsidR="00E16A6D" w:rsidRPr="003D624A" w:rsidRDefault="00E16A6D" w:rsidP="00E16A6D">
      <w:pPr>
        <w:pStyle w:val="a"/>
        <w:ind w:firstLine="600"/>
        <w:jc w:val="both"/>
        <w:rPr>
          <w:rFonts w:ascii="Times New Roman" w:hAnsi="Times New Roman"/>
          <w:sz w:val="24"/>
          <w:szCs w:val="24"/>
        </w:rPr>
      </w:pPr>
      <w:r w:rsidRPr="003D624A">
        <w:rPr>
          <w:rFonts w:ascii="Times New Roman" w:hAnsi="Times New Roman"/>
          <w:sz w:val="24"/>
          <w:szCs w:val="24"/>
        </w:rPr>
        <w:t xml:space="preserve">4) стационарную фазуи фазу деградации клеток </w:t>
      </w: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Литература:</w:t>
      </w:r>
      <w:r w:rsidRPr="003D624A">
        <w:rPr>
          <w:rFonts w:ascii="Times New Roman" w:hAnsi="Times New Roman" w:cs="Times New Roman"/>
        </w:rPr>
        <w:t xml:space="preserve"> 1,2,3,4,5,6</w:t>
      </w:r>
    </w:p>
    <w:p w:rsidR="00E16A6D" w:rsidRPr="003D624A" w:rsidRDefault="00E16A6D" w:rsidP="00E16A6D">
      <w:pPr>
        <w:ind w:firstLine="600"/>
        <w:jc w:val="both"/>
        <w:rPr>
          <w:rFonts w:ascii="Times New Roman" w:hAnsi="Times New Roman" w:cs="Times New Roman"/>
          <w:b/>
        </w:rPr>
      </w:pPr>
    </w:p>
    <w:p w:rsidR="00E16A6D" w:rsidRPr="003D624A" w:rsidRDefault="00E16A6D" w:rsidP="00E16A6D">
      <w:pPr>
        <w:autoSpaceDE w:val="0"/>
        <w:autoSpaceDN w:val="0"/>
        <w:adjustRightInd w:val="0"/>
        <w:ind w:firstLine="600"/>
        <w:jc w:val="both"/>
        <w:rPr>
          <w:rFonts w:ascii="Times New Roman" w:hAnsi="Times New Roman" w:cs="Times New Roman"/>
          <w:b/>
        </w:rPr>
      </w:pPr>
      <w:r w:rsidRPr="003D624A">
        <w:rPr>
          <w:rFonts w:ascii="Times New Roman" w:hAnsi="Times New Roman" w:cs="Times New Roman"/>
          <w:b/>
        </w:rPr>
        <w:t xml:space="preserve">Контрольные вопросы: </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1. Какие культуры называют суспензионными?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2. Как получают клеточную суспензию?</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3. Какие факторы влияют на процессы ростового цикла?</w:t>
      </w:r>
    </w:p>
    <w:p w:rsidR="00E16A6D" w:rsidRPr="003D624A" w:rsidRDefault="00E16A6D" w:rsidP="00E16A6D">
      <w:pPr>
        <w:ind w:firstLine="600"/>
        <w:jc w:val="both"/>
        <w:rPr>
          <w:rFonts w:ascii="Times New Roman" w:hAnsi="Times New Roman" w:cs="Times New Roman"/>
        </w:rPr>
      </w:pPr>
    </w:p>
    <w:p w:rsidR="00223F4E" w:rsidRPr="003D624A" w:rsidRDefault="00223F4E" w:rsidP="00E16A6D">
      <w:pPr>
        <w:ind w:firstLine="600"/>
        <w:rPr>
          <w:rFonts w:ascii="Times New Roman" w:hAnsi="Times New Roman" w:cs="Times New Roman"/>
          <w:b/>
        </w:rPr>
      </w:pPr>
    </w:p>
    <w:p w:rsidR="00E16A6D" w:rsidRPr="003D624A" w:rsidRDefault="00A67F0C" w:rsidP="00A67F0C">
      <w:pPr>
        <w:pStyle w:val="Heading1"/>
        <w:spacing w:before="0"/>
        <w:rPr>
          <w:rFonts w:ascii="Times New Roman" w:hAnsi="Times New Roman" w:cs="Times New Roman"/>
          <w:b/>
          <w:sz w:val="24"/>
          <w:szCs w:val="24"/>
        </w:rPr>
      </w:pPr>
      <w:r w:rsidRPr="003D624A">
        <w:rPr>
          <w:rFonts w:ascii="Times New Roman" w:hAnsi="Times New Roman" w:cs="Times New Roman"/>
          <w:b/>
          <w:color w:val="auto"/>
          <w:sz w:val="24"/>
          <w:szCs w:val="24"/>
        </w:rPr>
        <w:t>Тема 5</w:t>
      </w:r>
      <w:r w:rsidR="00E16A6D" w:rsidRPr="003D624A">
        <w:rPr>
          <w:rFonts w:ascii="Times New Roman" w:hAnsi="Times New Roman" w:cs="Times New Roman"/>
          <w:b/>
          <w:color w:val="auto"/>
          <w:sz w:val="24"/>
          <w:szCs w:val="24"/>
        </w:rPr>
        <w:t xml:space="preserve"> Клеточная селекция растений</w:t>
      </w:r>
    </w:p>
    <w:p w:rsidR="00E16A6D" w:rsidRPr="003D624A" w:rsidRDefault="00E16A6D" w:rsidP="00E16A6D">
      <w:pPr>
        <w:ind w:firstLine="600"/>
        <w:rPr>
          <w:rFonts w:ascii="Times New Roman" w:hAnsi="Times New Roman" w:cs="Times New Roman"/>
          <w:b/>
        </w:rPr>
      </w:pP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b/>
        </w:rPr>
        <w:t>Цели:</w:t>
      </w:r>
      <w:r w:rsidRPr="003D624A">
        <w:rPr>
          <w:rFonts w:ascii="Times New Roman" w:hAnsi="Times New Roman" w:cs="Times New Roman"/>
        </w:rPr>
        <w:t xml:space="preserve"> сформировать знания основных направлений научных разработок современной селекции растений, умения, осуществлять технологии in vitro, воспитывать профессиональную направленность.</w:t>
      </w: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План:</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b/>
        </w:rPr>
        <w:t xml:space="preserve">- </w:t>
      </w:r>
      <w:r w:rsidRPr="003D624A">
        <w:rPr>
          <w:rFonts w:ascii="Times New Roman" w:hAnsi="Times New Roman" w:cs="Times New Roman"/>
        </w:rPr>
        <w:t>Сомаклональнаявариабельность метод культуры изолированных клеток, тканей, органов растений in vitro;</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Получение растений регенерантов из каллусной ткани;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Соматический эмбриогенез.</w:t>
      </w:r>
    </w:p>
    <w:p w:rsidR="00E16A6D" w:rsidRPr="003D624A" w:rsidRDefault="00E16A6D" w:rsidP="00E16A6D">
      <w:pPr>
        <w:ind w:firstLine="600"/>
        <w:jc w:val="both"/>
        <w:rPr>
          <w:rFonts w:ascii="Times New Roman" w:hAnsi="Times New Roman" w:cs="Times New Roman"/>
        </w:rPr>
      </w:pP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Метод культуры изолированных клеток, тканей и органов растений </w:t>
      </w:r>
      <w:r w:rsidRPr="003D624A">
        <w:rPr>
          <w:rFonts w:ascii="Times New Roman" w:hAnsi="Times New Roman" w:cs="Times New Roman"/>
          <w:lang w:val="en-US"/>
        </w:rPr>
        <w:t>in</w:t>
      </w:r>
      <w:r w:rsidRPr="003D624A">
        <w:rPr>
          <w:rFonts w:ascii="Times New Roman" w:hAnsi="Times New Roman" w:cs="Times New Roman"/>
        </w:rPr>
        <w:t xml:space="preserve"> </w:t>
      </w:r>
      <w:r w:rsidRPr="003D624A">
        <w:rPr>
          <w:rFonts w:ascii="Times New Roman" w:hAnsi="Times New Roman" w:cs="Times New Roman"/>
          <w:lang w:val="en-US"/>
        </w:rPr>
        <w:t>vitro</w:t>
      </w:r>
      <w:r w:rsidRPr="003D624A">
        <w:rPr>
          <w:rFonts w:ascii="Times New Roman" w:hAnsi="Times New Roman" w:cs="Times New Roman"/>
        </w:rPr>
        <w:t>, в настоящее время находит все большее применение и при создании новых биотехнологий. Особый интерес у исследователей вызвалвопрос о том, какие клеточные изменения могут происходить в изолированных клетках, растущих на искусственных питательных средах, и причины их вызывающие. С разработкой техники получения растений-регенерантов из каллусной ткани появилась возможность получать новые формы растений, отличающихся как по фенотипическим, так и по генетическим признаком от исходных растений. Такое разнообразие среди клеточных линий и растений-регенератов называют «сомаклоны», хотя еще в 70-80-ые годы ХХ столетия было принято называть растения, регенерировавшее из каллус ной ткани «калликлонами», а из протопластов «протоклонами».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lastRenderedPageBreak/>
        <w:t xml:space="preserve">Генетическая природа и механизм возникновения сомаклональной изменчивости пока малоизучены. Однако, можно четко выделить зависимость возникновения самоклональных вариантов, прежде всего, от генетической гетерогенности соматических клеток исходного эксиланта, генетической и эпигенетической изменчивости, индуцируемой условиями культивирования </w:t>
      </w:r>
      <w:r w:rsidRPr="003D624A">
        <w:rPr>
          <w:rFonts w:ascii="Times New Roman" w:hAnsi="Times New Roman" w:cs="Times New Roman"/>
          <w:lang w:val="en-US"/>
        </w:rPr>
        <w:t>in</w:t>
      </w:r>
      <w:r w:rsidRPr="003D624A">
        <w:rPr>
          <w:rFonts w:ascii="Times New Roman" w:hAnsi="Times New Roman" w:cs="Times New Roman"/>
        </w:rPr>
        <w:t xml:space="preserve"> </w:t>
      </w:r>
      <w:r w:rsidRPr="003D624A">
        <w:rPr>
          <w:rFonts w:ascii="Times New Roman" w:hAnsi="Times New Roman" w:cs="Times New Roman"/>
          <w:lang w:val="en-US"/>
        </w:rPr>
        <w:t>vitro</w:t>
      </w:r>
      <w:r w:rsidRPr="003D624A">
        <w:rPr>
          <w:rFonts w:ascii="Times New Roman" w:hAnsi="Times New Roman" w:cs="Times New Roman"/>
        </w:rPr>
        <w:t>, прежде всего, составом питательных сред и уровнем концентрации солей и регуляторов роста растений, а также от генотипа и исходного экспланта.</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Дифференцированные клетки в нормальном растении могут иметь разную степень плоидности, но для отдельных видов характерно наличие только диплоидных клеток. Однако, в процессе ортогенеза могут возникнуть клетки с разной плоидностью. Например, экспериментально доказано, что в мери стельных тканях, наряду с фактором видового постоянства числа хромосом, почти у 80% покрытосемянных растений в процессе дифференцировки в соматических клетках может происходить эндоредупликация хромосом и формирование тканей различного уровня плоидности. Для вегетативно размножаемых и аполитичных растений характерно образование с высокой частотой анеуплоидных клеток.</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(ядро, клетка, организм с числом хромосом, отклоняющимся от Х и от чисел, кратных Х).</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Усиление хромосомных перестроек наблюдается при изменении условий произрастания, особенно при их резком ухудшении: засоление почв, повышение или понижение температуры, применение гербицидов или пестицидов, минеральных удобрений в повышенных дозах и др. Эти и другие факторы могут приводить к физиологическим нарушениям, связанным, в первую очередь, с появлением аномальных митозов и формированием клеток с числом хромосом, отличающихся от такового в материнской ткани.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Цитологические исследования показали, что вариабельность, индуцируемая условиями культивирования </w:t>
      </w:r>
      <w:r w:rsidRPr="003D624A">
        <w:rPr>
          <w:rFonts w:ascii="Times New Roman" w:hAnsi="Times New Roman" w:cs="Times New Roman"/>
          <w:lang w:val="en-US"/>
        </w:rPr>
        <w:t>in</w:t>
      </w:r>
      <w:r w:rsidRPr="003D624A">
        <w:rPr>
          <w:rFonts w:ascii="Times New Roman" w:hAnsi="Times New Roman" w:cs="Times New Roman"/>
        </w:rPr>
        <w:t xml:space="preserve"> </w:t>
      </w:r>
      <w:r w:rsidRPr="003D624A">
        <w:rPr>
          <w:rFonts w:ascii="Times New Roman" w:hAnsi="Times New Roman" w:cs="Times New Roman"/>
          <w:lang w:val="en-US"/>
        </w:rPr>
        <w:t>vitro</w:t>
      </w:r>
      <w:r w:rsidRPr="003D624A">
        <w:rPr>
          <w:rFonts w:ascii="Times New Roman" w:hAnsi="Times New Roman" w:cs="Times New Roman"/>
        </w:rPr>
        <w:t xml:space="preserve"> связано с генетическими изменениями. Прежде всего одним из основных источников появления фенотипических вариантов является различные карио логические изменения и перестройки.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Однако, выявить какие из них будут иметь фенотипический эффект и исследоватьсякак стабильная мутация генов, часто сложно. Как грубые, так и тонкие хромосомные изменения – мелкие деления, дупликации, транслокации, инверсии -могут вызвать существенные фенотипические изменения как в растениях-регенерантах, так и в последующем потомстве. Хромосомные изменения часто наблюдаются при мейозе. Анализ мейоза клетки в регенерантах показал такие интенсивные перестройки хромосом, как транс локация, инверсия, субхроматидный обмен, частичная утрата хромосом. Это является доказательством того, что большая часть фенотипических изменений обусловлена генетическими механизмами.</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Самоклональную изменчивость можно проследить на молекулярном уровне, оценивая тонкие перестройки ядерной ДНК.</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Кроме, сомаклональной вариабельности,связанной с наследуемыми перестройками генома, отмечены фенотипические изменения («эпигенетические»), которые могут стабильно передаваться дочерним клеткам, но не проявляться в растениях - регенератных или их половом потомстве.</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Условия культивирования, в частности, нарушение гормонального баланса питательной среды -одна из причин возникновения генетического разнообразия культивируемых клеток вследствие нарушения клеточного цикла, в частности митоза. От соотношения фитогормонов, входящих в состав питательных сред, во многом зависит цитогенетическая структура клеточных популяций. Однако, морфологическая и цитогенетическая разно качественность клеточных популяций может возникнуть и вследствие влияния отдельных компонентов питательной среды: некоторых минеральных солей, сахарозы или другого источника углеродного питания, витаминов, растительных экстрактов, а также от режима выращивания. Длительное культивирование клеток </w:t>
      </w:r>
      <w:r w:rsidRPr="003D624A">
        <w:rPr>
          <w:rFonts w:ascii="Times New Roman" w:hAnsi="Times New Roman" w:cs="Times New Roman"/>
          <w:lang w:val="en-US"/>
        </w:rPr>
        <w:t>in</w:t>
      </w:r>
      <w:r w:rsidRPr="003D624A">
        <w:rPr>
          <w:rFonts w:ascii="Times New Roman" w:hAnsi="Times New Roman" w:cs="Times New Roman"/>
        </w:rPr>
        <w:t xml:space="preserve"> </w:t>
      </w:r>
      <w:r w:rsidRPr="003D624A">
        <w:rPr>
          <w:rFonts w:ascii="Times New Roman" w:hAnsi="Times New Roman" w:cs="Times New Roman"/>
          <w:lang w:val="en-US"/>
        </w:rPr>
        <w:t>vitro</w:t>
      </w:r>
      <w:r w:rsidRPr="003D624A">
        <w:rPr>
          <w:rFonts w:ascii="Times New Roman" w:hAnsi="Times New Roman" w:cs="Times New Roman"/>
        </w:rPr>
        <w:t>также способствует повышению генетического разнообразия самоклонов.</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 xml:space="preserve">Различные типы морфогенеза – соматический эмбриогенез или органогенез – также могут по-разному сказываться на генетических изменениях и соответственно на фенотипе растений. Экспериментально установлено, что при соматическом эмбриогенезе время прохождения цикла </w:t>
      </w:r>
      <w:r w:rsidRPr="003D624A">
        <w:rPr>
          <w:rFonts w:ascii="Times New Roman" w:hAnsi="Times New Roman" w:cs="Times New Roman"/>
        </w:rPr>
        <w:lastRenderedPageBreak/>
        <w:t>клетка-растение значительно короче, чем при органогенезе, поэтому степень сходства полученного материала и исходного родительского генотипа может быть значительно выше.</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Сомаклональные варианты имеют практическое применение в сельскохозяйственной практике в силу появления форм, отличающихся от родительских по различным биохимическим, качественным и количественным признакам, а также цитогенетическим характеристикам. Например, получены сомаклоны картофеля сорта «Зарево», отличающиесявысокой урожайностью, повышенной устойчивостью к заболеваниям, более высоким содержанием в клубнях протеина и крахмала. Наследование важных признаков при размножении клубнями сохранялось в течении трех лет полевых испытаний. Для растений табака получены через каллусную культуру сомаклоны, устойчивые к вирусу табачной мозаики, а для сахарного тростника получен новый сорт, характеризующийся высокой урожайностью и повышенной устойчивостью к заболеваниям.</w:t>
      </w:r>
    </w:p>
    <w:p w:rsidR="00E16A6D" w:rsidRPr="003D624A" w:rsidRDefault="00E16A6D" w:rsidP="00E16A6D">
      <w:pPr>
        <w:ind w:firstLine="600"/>
        <w:jc w:val="both"/>
        <w:rPr>
          <w:rFonts w:ascii="Times New Roman" w:hAnsi="Times New Roman" w:cs="Times New Roman"/>
          <w:b/>
        </w:rPr>
      </w:pPr>
      <w:r w:rsidRPr="003D624A">
        <w:rPr>
          <w:rFonts w:ascii="Times New Roman" w:hAnsi="Times New Roman" w:cs="Times New Roman"/>
          <w:b/>
        </w:rPr>
        <w:t>Литература:</w:t>
      </w:r>
      <w:r w:rsidRPr="003D624A">
        <w:rPr>
          <w:rFonts w:ascii="Times New Roman" w:hAnsi="Times New Roman" w:cs="Times New Roman"/>
        </w:rPr>
        <w:t xml:space="preserve"> 1,2,3,4,5,6</w:t>
      </w:r>
    </w:p>
    <w:p w:rsidR="00E16A6D" w:rsidRPr="003D624A" w:rsidRDefault="00E16A6D" w:rsidP="00E16A6D">
      <w:pPr>
        <w:ind w:firstLine="600"/>
        <w:jc w:val="both"/>
        <w:rPr>
          <w:rFonts w:ascii="Times New Roman" w:hAnsi="Times New Roman" w:cs="Times New Roman"/>
          <w:b/>
        </w:rPr>
      </w:pPr>
    </w:p>
    <w:p w:rsidR="00E16A6D" w:rsidRPr="003D624A" w:rsidRDefault="00E16A6D" w:rsidP="00E16A6D">
      <w:pPr>
        <w:autoSpaceDE w:val="0"/>
        <w:autoSpaceDN w:val="0"/>
        <w:adjustRightInd w:val="0"/>
        <w:ind w:firstLine="600"/>
        <w:jc w:val="both"/>
        <w:rPr>
          <w:rFonts w:ascii="Times New Roman" w:hAnsi="Times New Roman" w:cs="Times New Roman"/>
          <w:b/>
        </w:rPr>
      </w:pPr>
      <w:r w:rsidRPr="003D624A">
        <w:rPr>
          <w:rFonts w:ascii="Times New Roman" w:hAnsi="Times New Roman" w:cs="Times New Roman"/>
          <w:b/>
        </w:rPr>
        <w:t xml:space="preserve">Контрольные вопросы: </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1. Какие клеточные изменения могут происходить в изолированных клетках?</w:t>
      </w:r>
    </w:p>
    <w:p w:rsidR="00E16A6D" w:rsidRPr="003D624A" w:rsidRDefault="00E16A6D" w:rsidP="00E16A6D">
      <w:pPr>
        <w:ind w:firstLine="600"/>
        <w:jc w:val="both"/>
        <w:rPr>
          <w:rFonts w:ascii="Times New Roman" w:hAnsi="Times New Roman" w:cs="Times New Roman"/>
        </w:rPr>
      </w:pPr>
      <w:r w:rsidRPr="003D624A">
        <w:rPr>
          <w:rFonts w:ascii="Times New Roman" w:hAnsi="Times New Roman" w:cs="Times New Roman"/>
        </w:rPr>
        <w:t>2. Какие растение называют регенерантами?</w:t>
      </w:r>
    </w:p>
    <w:p w:rsidR="00E16A6D" w:rsidRPr="003D624A" w:rsidRDefault="00E16A6D" w:rsidP="00E16A6D">
      <w:pPr>
        <w:ind w:firstLine="600"/>
        <w:rPr>
          <w:rFonts w:ascii="Times New Roman" w:hAnsi="Times New Roman" w:cs="Times New Roman"/>
        </w:rPr>
      </w:pPr>
      <w:r w:rsidRPr="003D624A">
        <w:rPr>
          <w:rFonts w:ascii="Times New Roman" w:hAnsi="Times New Roman" w:cs="Times New Roman"/>
        </w:rPr>
        <w:t>3. Каковы причины возникновения генетического разнообразия культивируемых клеток?</w:t>
      </w:r>
    </w:p>
    <w:p w:rsidR="00E16A6D" w:rsidRPr="003D624A" w:rsidRDefault="00E16A6D">
      <w:pPr>
        <w:rPr>
          <w:rFonts w:ascii="Times New Roman" w:hAnsi="Times New Roman" w:cs="Times New Roman"/>
        </w:rPr>
      </w:pPr>
      <w:r w:rsidRPr="003D624A">
        <w:rPr>
          <w:rFonts w:ascii="Times New Roman" w:hAnsi="Times New Roman" w:cs="Times New Roman"/>
        </w:rPr>
        <w:br w:type="page"/>
      </w:r>
    </w:p>
    <w:p w:rsidR="00E16A6D" w:rsidRPr="003D624A" w:rsidRDefault="00E16A6D" w:rsidP="00E16A6D">
      <w:pPr>
        <w:ind w:firstLine="600"/>
        <w:jc w:val="center"/>
        <w:rPr>
          <w:rFonts w:ascii="Times New Roman" w:hAnsi="Times New Roman" w:cs="Times New Roman"/>
          <w:b/>
        </w:rPr>
      </w:pPr>
      <w:r w:rsidRPr="003D624A">
        <w:rPr>
          <w:rFonts w:ascii="Times New Roman" w:hAnsi="Times New Roman" w:cs="Times New Roman"/>
          <w:b/>
        </w:rPr>
        <w:lastRenderedPageBreak/>
        <w:t>Список рекомендуемой литературы</w:t>
      </w:r>
    </w:p>
    <w:p w:rsidR="00E16A6D" w:rsidRPr="003D624A" w:rsidRDefault="00E16A6D" w:rsidP="00E16A6D">
      <w:pPr>
        <w:ind w:firstLine="600"/>
        <w:jc w:val="center"/>
        <w:rPr>
          <w:rFonts w:ascii="Times New Roman" w:hAnsi="Times New Roman" w:cs="Times New Roman"/>
          <w:b/>
        </w:rPr>
      </w:pP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Биотехнолгия растений: культура клеток /Под. ред. Р.Г. Бутенко. – М.: Агропромиздат, 1989.</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 xml:space="preserve"> Бутенко Р.Г. Культура клеток растений и биотехнолгия. – М.: Наука, 1986.</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 xml:space="preserve">Бутенко Р.г. Биология клеток высших растений </w:t>
      </w:r>
      <w:r w:rsidRPr="003D624A">
        <w:rPr>
          <w:rFonts w:ascii="Times New Roman" w:hAnsi="Times New Roman" w:cs="Times New Roman"/>
          <w:lang w:val="en-US"/>
        </w:rPr>
        <w:t>in</w:t>
      </w:r>
      <w:r w:rsidRPr="003D624A">
        <w:rPr>
          <w:rFonts w:ascii="Times New Roman" w:hAnsi="Times New Roman" w:cs="Times New Roman"/>
        </w:rPr>
        <w:t xml:space="preserve"> </w:t>
      </w:r>
      <w:r w:rsidRPr="003D624A">
        <w:rPr>
          <w:rFonts w:ascii="Times New Roman" w:hAnsi="Times New Roman" w:cs="Times New Roman"/>
          <w:lang w:val="en-US"/>
        </w:rPr>
        <w:t>vitro</w:t>
      </w:r>
      <w:r w:rsidRPr="003D624A">
        <w:rPr>
          <w:rFonts w:ascii="Times New Roman" w:hAnsi="Times New Roman" w:cs="Times New Roman"/>
        </w:rPr>
        <w:t xml:space="preserve"> и биотехнолгии на их основе. – М.: ФБК –Пресс, 1999.</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Глеба Ю.Ю., Сытник К.М. Слияния протопластов и генетическое конструирование высших растений, - Киев: Наукова думка, 1982.</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Глеба Ю.Ю., Сытник К.М. Клеточная инженерия растений. - Киев: Наукова думка, 1984.</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Калинин Ф.Л. и др. методы культуры тканей в физиологии и биохимии растений. - Киев: Наукова думка, 1980.</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Калинин Ф.Л. Кушнир Г.П. Сарнацкая В.В. Технология микроклонального размножения растений. - Киев: Наукова думка, 1992г.</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Катаева Н.В., Бутенко Р.Г. Клональное микроразмножение растений. . – М.: Наука, 1983.</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Максимов П.Н. Многофакторный эксперимент в биологии.- М.: Изд-во МГУ, 1980</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 xml:space="preserve"> Муролщев Г.С., Бутенко Р.Г., Тихоненко Т.И., Прокофьев М.И. Основы с-х биотехнолгии. - М.: Наука, 1990.</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 xml:space="preserve"> Сидоров В.А. Биотехнолгия растений. Клеточная селекция. - Киев: Наукова думка, 1990.</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 xml:space="preserve"> Шевелуха В.С. Новая биотехнолгия в селекции и растениеводстве //Вестник с-х. наука. 1986, № 2.</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 xml:space="preserve"> Шевелуха В.С. Рост растений и его регуляция в онтогенезе. – М.: Колос, 1992.</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 xml:space="preserve"> Шевелуха В.С. Сельскохозяйственная биотехнолгия. Избранные труды. – М.: воскресенье. Т.1, Т.2, 2000,2001.</w:t>
      </w:r>
    </w:p>
    <w:p w:rsidR="00E16A6D" w:rsidRPr="003D624A" w:rsidRDefault="00E16A6D" w:rsidP="00E16A6D">
      <w:pPr>
        <w:widowControl/>
        <w:numPr>
          <w:ilvl w:val="0"/>
          <w:numId w:val="38"/>
        </w:numPr>
        <w:ind w:left="0" w:firstLine="600"/>
        <w:rPr>
          <w:rFonts w:ascii="Times New Roman" w:hAnsi="Times New Roman" w:cs="Times New Roman"/>
        </w:rPr>
      </w:pPr>
      <w:r w:rsidRPr="003D624A">
        <w:rPr>
          <w:rFonts w:ascii="Times New Roman" w:hAnsi="Times New Roman" w:cs="Times New Roman"/>
        </w:rPr>
        <w:t>Генная инженерия растений. Лабораторная руководство. Под.ред. Дж. Драйнера и др. – М.: Мир. 1991.</w:t>
      </w:r>
    </w:p>
    <w:sectPr w:rsidR="00E16A6D" w:rsidRPr="003D624A" w:rsidSect="005247A9">
      <w:pgSz w:w="11900" w:h="16840"/>
      <w:pgMar w:top="1134" w:right="567" w:bottom="1134"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37E" w:rsidRDefault="00CD437E">
      <w:r>
        <w:separator/>
      </w:r>
    </w:p>
  </w:endnote>
  <w:endnote w:type="continuationSeparator" w:id="0">
    <w:p w:rsidR="00CD437E" w:rsidRDefault="00CD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37E" w:rsidRDefault="00CD437E"/>
  </w:footnote>
  <w:footnote w:type="continuationSeparator" w:id="0">
    <w:p w:rsidR="00CD437E" w:rsidRDefault="00CD437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2B8C"/>
    <w:multiLevelType w:val="multilevel"/>
    <w:tmpl w:val="98440A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D419CE"/>
    <w:multiLevelType w:val="multilevel"/>
    <w:tmpl w:val="542CB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82236"/>
    <w:multiLevelType w:val="multilevel"/>
    <w:tmpl w:val="79E6DA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0D0908"/>
    <w:multiLevelType w:val="hybridMultilevel"/>
    <w:tmpl w:val="7D3E495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0582CD1"/>
    <w:multiLevelType w:val="multilevel"/>
    <w:tmpl w:val="288E24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341494"/>
    <w:multiLevelType w:val="multilevel"/>
    <w:tmpl w:val="3B14E0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841C82"/>
    <w:multiLevelType w:val="multilevel"/>
    <w:tmpl w:val="AAF401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332EF9"/>
    <w:multiLevelType w:val="multilevel"/>
    <w:tmpl w:val="7F684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6D16E6"/>
    <w:multiLevelType w:val="multilevel"/>
    <w:tmpl w:val="55589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9E5AF1"/>
    <w:multiLevelType w:val="multilevel"/>
    <w:tmpl w:val="4E1634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F84607"/>
    <w:multiLevelType w:val="multilevel"/>
    <w:tmpl w:val="9392B6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25449E"/>
    <w:multiLevelType w:val="hybridMultilevel"/>
    <w:tmpl w:val="3A10CD8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1B932EE"/>
    <w:multiLevelType w:val="multilevel"/>
    <w:tmpl w:val="1FC29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D85CFF"/>
    <w:multiLevelType w:val="multilevel"/>
    <w:tmpl w:val="CECC10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0C26C3"/>
    <w:multiLevelType w:val="multilevel"/>
    <w:tmpl w:val="7AE878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6B2BD9"/>
    <w:multiLevelType w:val="hybridMultilevel"/>
    <w:tmpl w:val="3F58835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40623787"/>
    <w:multiLevelType w:val="multilevel"/>
    <w:tmpl w:val="DDE8CC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1A1040"/>
    <w:multiLevelType w:val="multilevel"/>
    <w:tmpl w:val="11E02D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7637275"/>
    <w:multiLevelType w:val="hybridMultilevel"/>
    <w:tmpl w:val="3DD0DA9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B4729F6"/>
    <w:multiLevelType w:val="multilevel"/>
    <w:tmpl w:val="1C02F4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351F72"/>
    <w:multiLevelType w:val="multilevel"/>
    <w:tmpl w:val="2652A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25012C"/>
    <w:multiLevelType w:val="multilevel"/>
    <w:tmpl w:val="2548B1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5B78B3"/>
    <w:multiLevelType w:val="multilevel"/>
    <w:tmpl w:val="76F8AB8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755386"/>
    <w:multiLevelType w:val="multilevel"/>
    <w:tmpl w:val="E36AE3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D13660B"/>
    <w:multiLevelType w:val="multilevel"/>
    <w:tmpl w:val="DB561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6511FF"/>
    <w:multiLevelType w:val="multilevel"/>
    <w:tmpl w:val="0B3A06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0E14B2"/>
    <w:multiLevelType w:val="multilevel"/>
    <w:tmpl w:val="430C80D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97041B"/>
    <w:multiLevelType w:val="multilevel"/>
    <w:tmpl w:val="3E84B1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B1D1828"/>
    <w:multiLevelType w:val="multilevel"/>
    <w:tmpl w:val="F3F6E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C3B7269"/>
    <w:multiLevelType w:val="multilevel"/>
    <w:tmpl w:val="105273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0220AC"/>
    <w:multiLevelType w:val="multilevel"/>
    <w:tmpl w:val="198447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2C6551"/>
    <w:multiLevelType w:val="multilevel"/>
    <w:tmpl w:val="4F12E0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876C50"/>
    <w:multiLevelType w:val="hybridMultilevel"/>
    <w:tmpl w:val="3BEE9E5E"/>
    <w:lvl w:ilvl="0" w:tplc="2A0C7E92">
      <w:start w:val="1"/>
      <w:numFmt w:val="decimal"/>
      <w:lvlText w:val="%1."/>
      <w:lvlJc w:val="left"/>
      <w:pPr>
        <w:tabs>
          <w:tab w:val="num" w:pos="1065"/>
        </w:tabs>
        <w:ind w:left="1065" w:hanging="5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73D033A9"/>
    <w:multiLevelType w:val="multilevel"/>
    <w:tmpl w:val="2C949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43A260F"/>
    <w:multiLevelType w:val="multilevel"/>
    <w:tmpl w:val="81BA33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6F5C25"/>
    <w:multiLevelType w:val="multilevel"/>
    <w:tmpl w:val="790A0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AE4FA5"/>
    <w:multiLevelType w:val="multilevel"/>
    <w:tmpl w:val="746E3C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F576EB4"/>
    <w:multiLevelType w:val="multilevel"/>
    <w:tmpl w:val="7AD82B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8"/>
  </w:num>
  <w:num w:numId="3">
    <w:abstractNumId w:val="21"/>
  </w:num>
  <w:num w:numId="4">
    <w:abstractNumId w:val="7"/>
  </w:num>
  <w:num w:numId="5">
    <w:abstractNumId w:val="25"/>
  </w:num>
  <w:num w:numId="6">
    <w:abstractNumId w:val="35"/>
  </w:num>
  <w:num w:numId="7">
    <w:abstractNumId w:val="27"/>
  </w:num>
  <w:num w:numId="8">
    <w:abstractNumId w:val="31"/>
  </w:num>
  <w:num w:numId="9">
    <w:abstractNumId w:val="33"/>
  </w:num>
  <w:num w:numId="10">
    <w:abstractNumId w:val="37"/>
  </w:num>
  <w:num w:numId="11">
    <w:abstractNumId w:val="16"/>
  </w:num>
  <w:num w:numId="12">
    <w:abstractNumId w:val="10"/>
  </w:num>
  <w:num w:numId="13">
    <w:abstractNumId w:val="1"/>
  </w:num>
  <w:num w:numId="14">
    <w:abstractNumId w:val="5"/>
  </w:num>
  <w:num w:numId="15">
    <w:abstractNumId w:val="9"/>
  </w:num>
  <w:num w:numId="16">
    <w:abstractNumId w:val="17"/>
  </w:num>
  <w:num w:numId="17">
    <w:abstractNumId w:val="24"/>
  </w:num>
  <w:num w:numId="18">
    <w:abstractNumId w:val="34"/>
  </w:num>
  <w:num w:numId="19">
    <w:abstractNumId w:val="29"/>
  </w:num>
  <w:num w:numId="20">
    <w:abstractNumId w:val="14"/>
  </w:num>
  <w:num w:numId="21">
    <w:abstractNumId w:val="6"/>
  </w:num>
  <w:num w:numId="22">
    <w:abstractNumId w:val="0"/>
  </w:num>
  <w:num w:numId="23">
    <w:abstractNumId w:val="2"/>
  </w:num>
  <w:num w:numId="24">
    <w:abstractNumId w:val="22"/>
  </w:num>
  <w:num w:numId="25">
    <w:abstractNumId w:val="20"/>
  </w:num>
  <w:num w:numId="26">
    <w:abstractNumId w:val="23"/>
  </w:num>
  <w:num w:numId="27">
    <w:abstractNumId w:val="12"/>
  </w:num>
  <w:num w:numId="28">
    <w:abstractNumId w:val="36"/>
  </w:num>
  <w:num w:numId="29">
    <w:abstractNumId w:val="26"/>
  </w:num>
  <w:num w:numId="30">
    <w:abstractNumId w:val="4"/>
  </w:num>
  <w:num w:numId="31">
    <w:abstractNumId w:val="19"/>
  </w:num>
  <w:num w:numId="32">
    <w:abstractNumId w:val="30"/>
  </w:num>
  <w:num w:numId="33">
    <w:abstractNumId w:val="1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F3D"/>
    <w:rsid w:val="000A3BF9"/>
    <w:rsid w:val="000E2F3D"/>
    <w:rsid w:val="00100A19"/>
    <w:rsid w:val="00105FC6"/>
    <w:rsid w:val="001E34A8"/>
    <w:rsid w:val="00223F4E"/>
    <w:rsid w:val="00313820"/>
    <w:rsid w:val="00351B26"/>
    <w:rsid w:val="003D624A"/>
    <w:rsid w:val="003E5F12"/>
    <w:rsid w:val="004A6481"/>
    <w:rsid w:val="004C44FD"/>
    <w:rsid w:val="005247A9"/>
    <w:rsid w:val="005A30D1"/>
    <w:rsid w:val="005A3F0E"/>
    <w:rsid w:val="005F2DC0"/>
    <w:rsid w:val="005F7614"/>
    <w:rsid w:val="006949DD"/>
    <w:rsid w:val="006F5554"/>
    <w:rsid w:val="007347CB"/>
    <w:rsid w:val="00787D6F"/>
    <w:rsid w:val="00934D58"/>
    <w:rsid w:val="00943C52"/>
    <w:rsid w:val="00970197"/>
    <w:rsid w:val="00A67F0C"/>
    <w:rsid w:val="00A74343"/>
    <w:rsid w:val="00A86A07"/>
    <w:rsid w:val="00AC4122"/>
    <w:rsid w:val="00B43867"/>
    <w:rsid w:val="00CA01A9"/>
    <w:rsid w:val="00CB66F0"/>
    <w:rsid w:val="00CD437E"/>
    <w:rsid w:val="00D464A0"/>
    <w:rsid w:val="00DE4BBA"/>
    <w:rsid w:val="00E16A6D"/>
    <w:rsid w:val="00E908BC"/>
    <w:rsid w:val="00F2321A"/>
    <w:rsid w:val="00F72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202DE081-AF94-443D-8C44-EAE83C3C3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1">
    <w:name w:val="heading 1"/>
    <w:basedOn w:val="Normal"/>
    <w:next w:val="Normal"/>
    <w:link w:val="Heading1Char"/>
    <w:uiPriority w:val="9"/>
    <w:qFormat/>
    <w:rsid w:val="00787D6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0">
    <w:name w:val="Heading #1_"/>
    <w:basedOn w:val="DefaultParagraphFont"/>
    <w:link w:val="Heading11"/>
    <w:rPr>
      <w:rFonts w:ascii="Times New Roman" w:eastAsia="Times New Roman" w:hAnsi="Times New Roman" w:cs="Times New Roman"/>
      <w:b/>
      <w:bCs/>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26"/>
      <w:szCs w:val="26"/>
      <w:u w:val="none"/>
    </w:rPr>
  </w:style>
  <w:style w:type="character" w:customStyle="1" w:styleId="Bodytext214pt">
    <w:name w:val="Body text (2) + 14 pt"/>
    <w:aliases w:val="Italic"/>
    <w:basedOn w:val="Bodytext2"/>
    <w:rPr>
      <w:rFonts w:ascii="Times New Roman" w:eastAsia="Times New Roman" w:hAnsi="Times New Roman" w:cs="Times New Roman"/>
      <w:b w:val="0"/>
      <w:bCs w:val="0"/>
      <w:i/>
      <w:iCs/>
      <w:smallCaps w:val="0"/>
      <w:strike w:val="0"/>
      <w:color w:val="000000"/>
      <w:spacing w:val="0"/>
      <w:w w:val="100"/>
      <w:position w:val="0"/>
      <w:sz w:val="28"/>
      <w:szCs w:val="28"/>
      <w:u w:val="none"/>
      <w:lang w:val="en-US" w:eastAsia="en-US" w:bidi="en-US"/>
    </w:rPr>
  </w:style>
  <w:style w:type="character" w:customStyle="1" w:styleId="Bodytext214pt0">
    <w:name w:val="Body text (2) + 14 pt"/>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2MSReferenceSansSerif">
    <w:name w:val="Body text (2) + MS Reference Sans Serif"/>
    <w:aliases w:val="8,5 pt"/>
    <w:basedOn w:val="Bodytext2"/>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none"/>
      <w:lang w:val="ru-RU" w:eastAsia="ru-RU" w:bidi="ru-RU"/>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28"/>
      <w:szCs w:val="28"/>
      <w:u w:val="none"/>
    </w:rPr>
  </w:style>
  <w:style w:type="character" w:customStyle="1" w:styleId="Headerorfooter1">
    <w:name w:val="Header or footer"/>
    <w:basedOn w:val="Headerorfooter"/>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Heading11">
    <w:name w:val="Heading #1"/>
    <w:basedOn w:val="Normal"/>
    <w:link w:val="Heading10"/>
    <w:pPr>
      <w:shd w:val="clear" w:color="auto" w:fill="FFFFFF"/>
      <w:spacing w:after="420" w:line="0" w:lineRule="atLeast"/>
      <w:outlineLvl w:val="0"/>
    </w:pPr>
    <w:rPr>
      <w:rFonts w:ascii="Times New Roman" w:eastAsia="Times New Roman" w:hAnsi="Times New Roman" w:cs="Times New Roman"/>
      <w:b/>
      <w:bCs/>
      <w:sz w:val="26"/>
      <w:szCs w:val="26"/>
    </w:rPr>
  </w:style>
  <w:style w:type="paragraph" w:customStyle="1" w:styleId="Bodytext20">
    <w:name w:val="Body text (2)"/>
    <w:basedOn w:val="Normal"/>
    <w:link w:val="Bodytext2"/>
    <w:pPr>
      <w:shd w:val="clear" w:color="auto" w:fill="FFFFFF"/>
      <w:spacing w:line="317" w:lineRule="exact"/>
      <w:ind w:hanging="460"/>
      <w:jc w:val="both"/>
    </w:pPr>
    <w:rPr>
      <w:rFonts w:ascii="Times New Roman" w:eastAsia="Times New Roman" w:hAnsi="Times New Roman" w:cs="Times New Roman"/>
      <w:sz w:val="26"/>
      <w:szCs w:val="26"/>
    </w:rPr>
  </w:style>
  <w:style w:type="paragraph" w:customStyle="1" w:styleId="Bodytext30">
    <w:name w:val="Body text (3)"/>
    <w:basedOn w:val="Normal"/>
    <w:link w:val="Bodytext3"/>
    <w:pPr>
      <w:shd w:val="clear" w:color="auto" w:fill="FFFFFF"/>
      <w:spacing w:line="317" w:lineRule="exact"/>
      <w:jc w:val="both"/>
    </w:pPr>
    <w:rPr>
      <w:rFonts w:ascii="Times New Roman" w:eastAsia="Times New Roman" w:hAnsi="Times New Roman" w:cs="Times New Roman"/>
      <w:b/>
      <w:bCs/>
      <w:sz w:val="26"/>
      <w:szCs w:val="26"/>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313820"/>
    <w:pPr>
      <w:tabs>
        <w:tab w:val="center" w:pos="4844"/>
        <w:tab w:val="right" w:pos="9689"/>
      </w:tabs>
    </w:pPr>
  </w:style>
  <w:style w:type="character" w:customStyle="1" w:styleId="HeaderChar">
    <w:name w:val="Header Char"/>
    <w:basedOn w:val="DefaultParagraphFont"/>
    <w:link w:val="Header"/>
    <w:uiPriority w:val="99"/>
    <w:rsid w:val="00313820"/>
    <w:rPr>
      <w:color w:val="000000"/>
    </w:rPr>
  </w:style>
  <w:style w:type="paragraph" w:styleId="Footer">
    <w:name w:val="footer"/>
    <w:basedOn w:val="Normal"/>
    <w:link w:val="FooterChar"/>
    <w:uiPriority w:val="99"/>
    <w:unhideWhenUsed/>
    <w:rsid w:val="00313820"/>
    <w:pPr>
      <w:tabs>
        <w:tab w:val="center" w:pos="4844"/>
        <w:tab w:val="right" w:pos="9689"/>
      </w:tabs>
    </w:pPr>
  </w:style>
  <w:style w:type="character" w:customStyle="1" w:styleId="FooterChar">
    <w:name w:val="Footer Char"/>
    <w:basedOn w:val="DefaultParagraphFont"/>
    <w:link w:val="Footer"/>
    <w:uiPriority w:val="99"/>
    <w:rsid w:val="00313820"/>
    <w:rPr>
      <w:color w:val="000000"/>
    </w:rPr>
  </w:style>
  <w:style w:type="paragraph" w:customStyle="1" w:styleId="a">
    <w:name w:val="Без интервала"/>
    <w:qFormat/>
    <w:rsid w:val="00E16A6D"/>
    <w:pPr>
      <w:widowControl/>
    </w:pPr>
    <w:rPr>
      <w:rFonts w:ascii="Calibri" w:eastAsia="Calibri" w:hAnsi="Calibri" w:cs="Times New Roman"/>
      <w:sz w:val="22"/>
      <w:szCs w:val="22"/>
      <w:lang w:eastAsia="en-US" w:bidi="ar-SA"/>
    </w:rPr>
  </w:style>
  <w:style w:type="character" w:customStyle="1" w:styleId="Heading1Char">
    <w:name w:val="Heading 1 Char"/>
    <w:basedOn w:val="DefaultParagraphFont"/>
    <w:link w:val="Heading1"/>
    <w:uiPriority w:val="9"/>
    <w:rsid w:val="00787D6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5022</Words>
  <Characters>28629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Acer</cp:lastModifiedBy>
  <cp:revision>7</cp:revision>
  <dcterms:created xsi:type="dcterms:W3CDTF">2017-09-11T04:49:00Z</dcterms:created>
  <dcterms:modified xsi:type="dcterms:W3CDTF">2017-09-27T11:46:00Z</dcterms:modified>
</cp:coreProperties>
</file>